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F04" w:rsidRDefault="001F4F04" w:rsidP="001F4F04">
      <w:pPr>
        <w:adjustRightInd w:val="0"/>
        <w:snapToGrid w:val="0"/>
        <w:spacing w:line="0" w:lineRule="atLeast"/>
        <w:jc w:val="right"/>
        <w:rPr>
          <w:sz w:val="16"/>
          <w:szCs w:val="16"/>
        </w:rPr>
      </w:pPr>
      <w:r w:rsidRPr="0052063B">
        <w:rPr>
          <w:rFonts w:asciiTheme="majorHAnsi" w:hAnsiTheme="majorHAnsi" w:cstheme="majorHAnsi" w:hint="eastAsia"/>
          <w:szCs w:val="16"/>
          <w:lang w:val="pt-BR"/>
        </w:rPr>
        <w:t xml:space="preserve">Ano </w:t>
      </w:r>
      <w:r w:rsidRPr="0052063B">
        <w:rPr>
          <w:rFonts w:asciiTheme="majorHAnsi" w:hAnsiTheme="majorHAnsi" w:cstheme="majorHAnsi"/>
          <w:szCs w:val="16"/>
          <w:lang w:val="pt-BR"/>
        </w:rPr>
        <w:t>REIWA</w:t>
      </w:r>
      <w:r w:rsidRPr="0052063B">
        <w:rPr>
          <w:rFonts w:hint="eastAsia"/>
          <w:sz w:val="16"/>
          <w:szCs w:val="16"/>
        </w:rPr>
        <w:t>令和</w:t>
      </w:r>
      <w:r w:rsidRPr="0052063B">
        <w:rPr>
          <w:rFonts w:hint="eastAsia"/>
          <w:sz w:val="16"/>
          <w:szCs w:val="16"/>
          <w:lang w:val="pt-BR"/>
        </w:rPr>
        <w:t xml:space="preserve"> </w:t>
      </w:r>
      <w:r>
        <w:rPr>
          <w:rFonts w:asciiTheme="majorHAnsi" w:hAnsiTheme="majorHAnsi" w:cstheme="majorHAnsi" w:hint="eastAsia"/>
          <w:szCs w:val="16"/>
          <w:lang w:val="pt-BR"/>
        </w:rPr>
        <w:t xml:space="preserve">3 </w:t>
      </w:r>
      <w:r w:rsidRPr="0052063B">
        <w:rPr>
          <w:rFonts w:hint="eastAsia"/>
          <w:sz w:val="16"/>
          <w:szCs w:val="16"/>
        </w:rPr>
        <w:t>年</w:t>
      </w:r>
      <w:r>
        <w:rPr>
          <w:rFonts w:asciiTheme="majorHAnsi" w:hAnsiTheme="majorHAnsi" w:cstheme="majorHAnsi" w:hint="eastAsia"/>
          <w:szCs w:val="16"/>
          <w:lang w:val="pt-BR"/>
        </w:rPr>
        <w:t>m</w:t>
      </w:r>
      <w:r>
        <w:rPr>
          <w:rFonts w:asciiTheme="majorHAnsi" w:hAnsiTheme="majorHAnsi" w:cstheme="majorHAnsi"/>
          <w:szCs w:val="16"/>
          <w:lang w:val="pt-BR"/>
        </w:rPr>
        <w:t xml:space="preserve">ês </w:t>
      </w:r>
      <w:r>
        <w:rPr>
          <w:rFonts w:asciiTheme="majorHAnsi" w:hAnsiTheme="majorHAnsi" w:cstheme="majorHAnsi" w:hint="eastAsia"/>
          <w:szCs w:val="16"/>
          <w:lang w:val="pt-BR"/>
        </w:rPr>
        <w:t>1</w:t>
      </w:r>
      <w:r>
        <w:rPr>
          <w:rFonts w:asciiTheme="majorHAnsi" w:hAnsiTheme="majorHAnsi" w:cstheme="majorHAnsi"/>
          <w:szCs w:val="16"/>
          <w:lang w:val="pt-BR"/>
        </w:rPr>
        <w:t xml:space="preserve"> </w:t>
      </w:r>
      <w:r w:rsidRPr="0052063B">
        <w:rPr>
          <w:rFonts w:hint="eastAsia"/>
          <w:sz w:val="16"/>
          <w:szCs w:val="16"/>
        </w:rPr>
        <w:t>月</w:t>
      </w:r>
      <w:r>
        <w:rPr>
          <w:rFonts w:asciiTheme="majorHAnsi" w:hAnsiTheme="majorHAnsi" w:cstheme="majorHAnsi" w:hint="eastAsia"/>
          <w:szCs w:val="16"/>
          <w:lang w:val="pt-BR"/>
        </w:rPr>
        <w:t>dia____</w:t>
      </w:r>
      <w:r w:rsidRPr="0052063B">
        <w:rPr>
          <w:rFonts w:hint="eastAsia"/>
          <w:sz w:val="16"/>
          <w:szCs w:val="16"/>
        </w:rPr>
        <w:t xml:space="preserve">日　</w:t>
      </w:r>
    </w:p>
    <w:p w:rsidR="00B4193B" w:rsidRPr="0052063B" w:rsidRDefault="00B4193B" w:rsidP="001F4F04">
      <w:pPr>
        <w:adjustRightInd w:val="0"/>
        <w:snapToGrid w:val="0"/>
        <w:spacing w:line="0" w:lineRule="atLeast"/>
        <w:jc w:val="right"/>
        <w:rPr>
          <w:rFonts w:hint="eastAsia"/>
          <w:sz w:val="16"/>
          <w:szCs w:val="16"/>
          <w:lang w:val="pt-BR"/>
        </w:rPr>
      </w:pPr>
      <w:bookmarkStart w:id="0" w:name="_GoBack"/>
      <w:bookmarkEnd w:id="0"/>
    </w:p>
    <w:p w:rsidR="001F4F04" w:rsidRPr="00955F8E" w:rsidRDefault="001F4F04" w:rsidP="00D20C3B">
      <w:pPr>
        <w:adjustRightInd w:val="0"/>
        <w:snapToGrid w:val="0"/>
        <w:spacing w:beforeLines="50" w:before="194" w:afterLines="50" w:after="194" w:line="0" w:lineRule="atLeast"/>
        <w:jc w:val="left"/>
        <w:rPr>
          <w:sz w:val="16"/>
          <w:szCs w:val="16"/>
          <w:lang w:val="pt-BR"/>
        </w:rPr>
      </w:pPr>
      <w:r w:rsidRPr="0052063B">
        <w:rPr>
          <w:rFonts w:hint="eastAsia"/>
          <w:sz w:val="16"/>
          <w:szCs w:val="16"/>
        </w:rPr>
        <w:t xml:space="preserve">　</w:t>
      </w:r>
      <w:r w:rsidRPr="0052063B">
        <w:rPr>
          <w:rFonts w:asciiTheme="majorHAnsi" w:hAnsiTheme="majorHAnsi" w:cstheme="majorHAnsi" w:hint="eastAsia"/>
          <w:szCs w:val="16"/>
          <w:lang w:val="pt-BR"/>
        </w:rPr>
        <w:t>A</w:t>
      </w:r>
      <w:r>
        <w:rPr>
          <w:rFonts w:asciiTheme="majorHAnsi" w:hAnsiTheme="majorHAnsi" w:cstheme="majorHAnsi"/>
          <w:szCs w:val="16"/>
          <w:lang w:val="pt-BR"/>
        </w:rPr>
        <w:t>os Srs. Pais e Responsáveis</w:t>
      </w:r>
      <w:r w:rsidRPr="0052063B">
        <w:rPr>
          <w:rFonts w:hint="eastAsia"/>
          <w:sz w:val="16"/>
          <w:szCs w:val="16"/>
        </w:rPr>
        <w:t>保護者　様</w:t>
      </w:r>
    </w:p>
    <w:p w:rsidR="001F4F04" w:rsidRPr="00955F8E" w:rsidRDefault="001F4F04" w:rsidP="001F4F04">
      <w:pPr>
        <w:wordWrap w:val="0"/>
        <w:adjustRightInd w:val="0"/>
        <w:snapToGrid w:val="0"/>
        <w:spacing w:line="0" w:lineRule="atLeast"/>
        <w:jc w:val="right"/>
        <w:rPr>
          <w:rFonts w:asciiTheme="majorHAnsi" w:hAnsiTheme="majorHAnsi" w:cstheme="majorHAnsi"/>
          <w:szCs w:val="16"/>
          <w:lang w:val="pt-BR"/>
        </w:rPr>
      </w:pPr>
      <w:r w:rsidRPr="00955F8E">
        <w:rPr>
          <w:rFonts w:asciiTheme="majorHAnsi" w:hAnsiTheme="majorHAnsi" w:cstheme="majorHAnsi"/>
          <w:szCs w:val="16"/>
          <w:lang w:val="pt-BR"/>
        </w:rPr>
        <w:t>Secretaria da educação de Toyohashi</w:t>
      </w:r>
    </w:p>
    <w:p w:rsidR="001F4F04" w:rsidRPr="001F4F04" w:rsidRDefault="001F4F04" w:rsidP="001F4F04">
      <w:pPr>
        <w:wordWrap w:val="0"/>
        <w:adjustRightInd w:val="0"/>
        <w:snapToGrid w:val="0"/>
        <w:spacing w:line="0" w:lineRule="atLeast"/>
        <w:jc w:val="right"/>
        <w:rPr>
          <w:rFonts w:asciiTheme="majorHAnsi" w:hAnsiTheme="majorHAnsi" w:cstheme="majorHAnsi"/>
          <w:szCs w:val="16"/>
          <w:lang w:val="pt-BR"/>
        </w:rPr>
      </w:pPr>
      <w:r w:rsidRPr="001F4F04">
        <w:rPr>
          <w:rFonts w:asciiTheme="majorHAnsi" w:hAnsiTheme="majorHAnsi" w:cstheme="majorHAnsi"/>
          <w:szCs w:val="16"/>
          <w:lang w:val="pt-BR"/>
        </w:rPr>
        <w:t>Superintendente da educação: Sr. Yamanishi Masayasu</w:t>
      </w:r>
    </w:p>
    <w:p w:rsidR="001F4F04" w:rsidRPr="001F4F04" w:rsidRDefault="001F4F04" w:rsidP="001F4F04">
      <w:pPr>
        <w:adjustRightInd w:val="0"/>
        <w:snapToGrid w:val="0"/>
        <w:spacing w:line="0" w:lineRule="atLeast"/>
        <w:jc w:val="right"/>
        <w:rPr>
          <w:sz w:val="16"/>
          <w:lang w:val="pt-BR" w:eastAsia="zh-CN"/>
        </w:rPr>
      </w:pPr>
      <w:r w:rsidRPr="001F4F04">
        <w:rPr>
          <w:rFonts w:hint="eastAsia"/>
          <w:sz w:val="16"/>
          <w:lang w:eastAsia="zh-CN"/>
        </w:rPr>
        <w:t xml:space="preserve">豊橋市教育委員会　</w:t>
      </w:r>
    </w:p>
    <w:p w:rsidR="001F4F04" w:rsidRPr="001F4F04" w:rsidRDefault="001F4F04" w:rsidP="001F4F04">
      <w:pPr>
        <w:adjustRightInd w:val="0"/>
        <w:snapToGrid w:val="0"/>
        <w:spacing w:line="0" w:lineRule="atLeast"/>
        <w:jc w:val="right"/>
        <w:rPr>
          <w:sz w:val="16"/>
          <w:lang w:val="pt-BR" w:eastAsia="zh-CN"/>
        </w:rPr>
      </w:pPr>
      <w:r w:rsidRPr="001F4F04">
        <w:rPr>
          <w:rFonts w:hint="eastAsia"/>
          <w:sz w:val="16"/>
          <w:lang w:eastAsia="zh-CN"/>
        </w:rPr>
        <w:t xml:space="preserve">教育長　山西　正泰　</w:t>
      </w:r>
    </w:p>
    <w:p w:rsidR="001F4F04" w:rsidRPr="008F5568" w:rsidRDefault="001F4F04" w:rsidP="001F4F04">
      <w:pPr>
        <w:adjustRightInd w:val="0"/>
        <w:snapToGrid w:val="0"/>
        <w:spacing w:line="0" w:lineRule="atLeast"/>
        <w:jc w:val="right"/>
        <w:rPr>
          <w:sz w:val="16"/>
          <w:szCs w:val="16"/>
          <w:lang w:val="pt-BR" w:eastAsia="zh-CN"/>
        </w:rPr>
      </w:pPr>
      <w:r w:rsidRPr="0052063B">
        <w:rPr>
          <w:rFonts w:hint="eastAsia"/>
          <w:sz w:val="16"/>
          <w:szCs w:val="16"/>
          <w:lang w:eastAsia="zh-CN"/>
        </w:rPr>
        <w:t xml:space="preserve">　</w:t>
      </w:r>
    </w:p>
    <w:p w:rsidR="002132E9" w:rsidRPr="00B4193B" w:rsidRDefault="001F4F04" w:rsidP="001F4F04">
      <w:pPr>
        <w:adjustRightInd w:val="0"/>
        <w:snapToGrid w:val="0"/>
        <w:spacing w:line="0" w:lineRule="atLeast"/>
        <w:jc w:val="center"/>
        <w:rPr>
          <w:rFonts w:asciiTheme="majorHAnsi" w:hAnsiTheme="majorHAnsi" w:cstheme="majorHAnsi"/>
          <w:b/>
          <w:sz w:val="28"/>
          <w:szCs w:val="16"/>
          <w:lang w:val="pt-BR"/>
        </w:rPr>
      </w:pPr>
      <w:r w:rsidRPr="00B4193B">
        <w:rPr>
          <w:rFonts w:asciiTheme="majorHAnsi" w:hAnsiTheme="majorHAnsi" w:cstheme="majorHAnsi" w:hint="eastAsia"/>
          <w:b/>
          <w:sz w:val="28"/>
          <w:szCs w:val="16"/>
          <w:lang w:val="pt-BR"/>
        </w:rPr>
        <w:t>Sobre as regras para utilizaç</w:t>
      </w:r>
      <w:r w:rsidRPr="00B4193B">
        <w:rPr>
          <w:rFonts w:asciiTheme="majorHAnsi" w:hAnsiTheme="majorHAnsi" w:cstheme="majorHAnsi"/>
          <w:b/>
          <w:sz w:val="28"/>
          <w:szCs w:val="16"/>
          <w:lang w:val="pt-BR"/>
        </w:rPr>
        <w:t>ão do telefone celular</w:t>
      </w:r>
      <w:r w:rsidR="002132E9" w:rsidRPr="00B4193B">
        <w:rPr>
          <w:rFonts w:asciiTheme="majorHAnsi" w:hAnsiTheme="majorHAnsi" w:cstheme="majorHAnsi"/>
          <w:b/>
          <w:sz w:val="28"/>
          <w:szCs w:val="16"/>
          <w:lang w:val="pt-BR"/>
        </w:rPr>
        <w:t xml:space="preserve"> nas escolas </w:t>
      </w:r>
    </w:p>
    <w:p w:rsidR="001F4F04" w:rsidRPr="00B4193B" w:rsidRDefault="002132E9" w:rsidP="001F4F04">
      <w:pPr>
        <w:adjustRightInd w:val="0"/>
        <w:snapToGrid w:val="0"/>
        <w:spacing w:line="0" w:lineRule="atLeast"/>
        <w:jc w:val="center"/>
        <w:rPr>
          <w:rFonts w:asciiTheme="majorHAnsi" w:hAnsiTheme="majorHAnsi" w:cstheme="majorHAnsi"/>
          <w:b/>
          <w:sz w:val="28"/>
          <w:szCs w:val="16"/>
          <w:lang w:val="pt-BR"/>
        </w:rPr>
      </w:pPr>
      <w:r w:rsidRPr="00B4193B">
        <w:rPr>
          <w:rFonts w:asciiTheme="majorHAnsi" w:hAnsiTheme="majorHAnsi" w:cstheme="majorHAnsi"/>
          <w:b/>
          <w:sz w:val="28"/>
          <w:szCs w:val="16"/>
          <w:lang w:val="pt-BR"/>
        </w:rPr>
        <w:t>municipais primárias e ginasiais de Toyohashi</w:t>
      </w:r>
    </w:p>
    <w:p w:rsidR="001F4F04" w:rsidRPr="001F4F04" w:rsidRDefault="001F4F04" w:rsidP="001F4F04">
      <w:pPr>
        <w:jc w:val="center"/>
        <w:rPr>
          <w:sz w:val="20"/>
          <w:szCs w:val="28"/>
        </w:rPr>
      </w:pPr>
      <w:r w:rsidRPr="001F4F04">
        <w:rPr>
          <w:rFonts w:hint="eastAsia"/>
          <w:sz w:val="20"/>
          <w:szCs w:val="28"/>
        </w:rPr>
        <w:t>豊橋市立小中学校における携帯電話の取り扱いについて</w:t>
      </w:r>
    </w:p>
    <w:p w:rsidR="001F4F04" w:rsidRPr="001F4F04" w:rsidRDefault="001F4F04" w:rsidP="001F4F04">
      <w:pPr>
        <w:adjustRightInd w:val="0"/>
        <w:snapToGrid w:val="0"/>
        <w:spacing w:line="0" w:lineRule="atLeast"/>
        <w:jc w:val="left"/>
        <w:rPr>
          <w:sz w:val="16"/>
          <w:szCs w:val="16"/>
        </w:rPr>
      </w:pPr>
    </w:p>
    <w:p w:rsidR="003B5D6A" w:rsidRDefault="001F4F04" w:rsidP="00955D15">
      <w:pPr>
        <w:adjustRightInd w:val="0"/>
        <w:snapToGrid w:val="0"/>
        <w:spacing w:line="0" w:lineRule="atLeast"/>
        <w:ind w:firstLineChars="100" w:firstLine="210"/>
        <w:rPr>
          <w:rFonts w:asciiTheme="majorHAnsi" w:hAnsiTheme="majorHAnsi" w:cstheme="majorHAnsi"/>
          <w:szCs w:val="16"/>
          <w:lang w:val="pt-BR"/>
        </w:rPr>
      </w:pPr>
      <w:r>
        <w:rPr>
          <w:rFonts w:asciiTheme="majorHAnsi" w:hAnsiTheme="majorHAnsi" w:cstheme="majorHAnsi" w:hint="eastAsia"/>
          <w:szCs w:val="16"/>
          <w:lang w:val="pt-BR"/>
        </w:rPr>
        <w:t>At</w:t>
      </w:r>
      <w:r>
        <w:rPr>
          <w:rFonts w:asciiTheme="majorHAnsi" w:hAnsiTheme="majorHAnsi" w:cstheme="majorHAnsi"/>
          <w:szCs w:val="16"/>
          <w:lang w:val="pt-BR"/>
        </w:rPr>
        <w:t xml:space="preserve">é hoje, nas </w:t>
      </w:r>
      <w:r>
        <w:rPr>
          <w:rFonts w:asciiTheme="majorHAnsi" w:hAnsiTheme="majorHAnsi" w:cstheme="majorHAnsi" w:hint="eastAsia"/>
          <w:szCs w:val="16"/>
          <w:lang w:val="pt-BR"/>
        </w:rPr>
        <w:t>escolas p</w:t>
      </w:r>
      <w:r>
        <w:rPr>
          <w:rFonts w:asciiTheme="majorHAnsi" w:hAnsiTheme="majorHAnsi" w:cstheme="majorHAnsi"/>
          <w:szCs w:val="16"/>
          <w:lang w:val="pt-BR"/>
        </w:rPr>
        <w:t>úblicas primárias e ginasiais de Toyohashi,</w:t>
      </w:r>
      <w:r w:rsidRPr="00A57E1A">
        <w:rPr>
          <w:rFonts w:asciiTheme="majorHAnsi" w:hAnsiTheme="majorHAnsi" w:cstheme="majorHAnsi"/>
          <w:szCs w:val="16"/>
          <w:lang w:val="pt-BR"/>
        </w:rPr>
        <w:t xml:space="preserve"> </w:t>
      </w:r>
      <w:r w:rsidR="00301AB1">
        <w:rPr>
          <w:rFonts w:asciiTheme="majorHAnsi" w:hAnsiTheme="majorHAnsi" w:cstheme="majorHAnsi"/>
          <w:szCs w:val="16"/>
          <w:lang w:val="pt-BR"/>
        </w:rPr>
        <w:t xml:space="preserve">consideramos que o telefone celular é um objeto desnecessário para as atividades educacionais, e </w:t>
      </w:r>
      <w:r>
        <w:rPr>
          <w:rFonts w:asciiTheme="majorHAnsi" w:hAnsiTheme="majorHAnsi" w:cstheme="majorHAnsi"/>
          <w:szCs w:val="16"/>
          <w:lang w:val="pt-BR"/>
        </w:rPr>
        <w:t>os alunos sempre fora</w:t>
      </w:r>
      <w:r w:rsidR="00301AB1">
        <w:rPr>
          <w:rFonts w:asciiTheme="majorHAnsi" w:hAnsiTheme="majorHAnsi" w:cstheme="majorHAnsi"/>
          <w:szCs w:val="16"/>
          <w:lang w:val="pt-BR"/>
        </w:rPr>
        <w:t xml:space="preserve">m proibidos de trazer </w:t>
      </w:r>
      <w:r>
        <w:rPr>
          <w:rFonts w:asciiTheme="majorHAnsi" w:hAnsiTheme="majorHAnsi" w:cstheme="majorHAnsi"/>
          <w:szCs w:val="16"/>
          <w:lang w:val="pt-BR"/>
        </w:rPr>
        <w:t xml:space="preserve">celulares </w:t>
      </w:r>
      <w:r>
        <w:rPr>
          <w:rFonts w:asciiTheme="majorHAnsi" w:hAnsiTheme="majorHAnsi" w:cstheme="majorHAnsi" w:hint="eastAsia"/>
          <w:szCs w:val="16"/>
          <w:lang w:val="pt-BR"/>
        </w:rPr>
        <w:t>para</w:t>
      </w:r>
      <w:r>
        <w:rPr>
          <w:rFonts w:asciiTheme="majorHAnsi" w:hAnsiTheme="majorHAnsi" w:cstheme="majorHAnsi"/>
          <w:szCs w:val="16"/>
          <w:lang w:val="pt-BR"/>
        </w:rPr>
        <w:t xml:space="preserve"> a escola.</w:t>
      </w:r>
      <w:r w:rsidR="00FA14FB">
        <w:rPr>
          <w:rFonts w:asciiTheme="majorHAnsi" w:hAnsiTheme="majorHAnsi" w:cstheme="majorHAnsi"/>
          <w:szCs w:val="16"/>
          <w:lang w:val="pt-BR"/>
        </w:rPr>
        <w:t xml:space="preserve"> O ministério da educação</w:t>
      </w:r>
      <w:r w:rsidR="00E64482">
        <w:rPr>
          <w:rFonts w:asciiTheme="majorHAnsi" w:hAnsiTheme="majorHAnsi" w:cstheme="majorHAnsi"/>
          <w:szCs w:val="16"/>
          <w:lang w:val="pt-BR"/>
        </w:rPr>
        <w:t xml:space="preserve"> tamb</w:t>
      </w:r>
      <w:r w:rsidR="007F64DF">
        <w:rPr>
          <w:rFonts w:asciiTheme="majorHAnsi" w:hAnsiTheme="majorHAnsi" w:cstheme="majorHAnsi"/>
          <w:szCs w:val="16"/>
          <w:lang w:val="pt-BR"/>
        </w:rPr>
        <w:t>ém notifica</w:t>
      </w:r>
      <w:r w:rsidR="00E64482">
        <w:rPr>
          <w:rFonts w:asciiTheme="majorHAnsi" w:hAnsiTheme="majorHAnsi" w:cstheme="majorHAnsi"/>
          <w:szCs w:val="16"/>
          <w:lang w:val="pt-BR"/>
        </w:rPr>
        <w:t xml:space="preserve"> </w:t>
      </w:r>
      <w:r w:rsidR="007F64DF">
        <w:rPr>
          <w:rFonts w:asciiTheme="majorHAnsi" w:hAnsiTheme="majorHAnsi" w:cstheme="majorHAnsi"/>
          <w:szCs w:val="16"/>
          <w:lang w:val="pt-BR"/>
        </w:rPr>
        <w:t xml:space="preserve">às </w:t>
      </w:r>
      <w:r w:rsidR="00E64482">
        <w:rPr>
          <w:rFonts w:asciiTheme="majorHAnsi" w:hAnsiTheme="majorHAnsi" w:cstheme="majorHAnsi"/>
          <w:szCs w:val="16"/>
          <w:lang w:val="pt-BR"/>
        </w:rPr>
        <w:t xml:space="preserve">escolas primárias e ginasiais </w:t>
      </w:r>
      <w:r w:rsidR="007F64DF">
        <w:rPr>
          <w:rFonts w:asciiTheme="majorHAnsi" w:hAnsiTheme="majorHAnsi" w:cstheme="majorHAnsi"/>
          <w:szCs w:val="16"/>
          <w:lang w:val="pt-BR"/>
        </w:rPr>
        <w:t>da seguinte forma</w:t>
      </w:r>
      <w:r w:rsidR="00E64482">
        <w:rPr>
          <w:rFonts w:asciiTheme="majorHAnsi" w:hAnsiTheme="majorHAnsi" w:cstheme="majorHAnsi"/>
          <w:szCs w:val="16"/>
          <w:lang w:val="pt-BR"/>
        </w:rPr>
        <w:t>:</w:t>
      </w:r>
      <w:r w:rsidR="00FA14FB">
        <w:rPr>
          <w:rFonts w:asciiTheme="majorHAnsi" w:hAnsiTheme="majorHAnsi" w:cstheme="majorHAnsi"/>
          <w:szCs w:val="16"/>
          <w:lang w:val="pt-BR"/>
        </w:rPr>
        <w:t xml:space="preserve"> </w:t>
      </w:r>
      <w:r w:rsidR="00E64482">
        <w:rPr>
          <w:rFonts w:asciiTheme="majorHAnsi" w:hAnsiTheme="majorHAnsi" w:cstheme="majorHAnsi"/>
          <w:szCs w:val="16"/>
          <w:lang w:val="pt-BR"/>
        </w:rPr>
        <w:t>“</w:t>
      </w:r>
      <w:r w:rsidR="00D806C0">
        <w:rPr>
          <w:rFonts w:asciiTheme="majorHAnsi" w:hAnsiTheme="majorHAnsi" w:cstheme="majorHAnsi"/>
          <w:szCs w:val="16"/>
          <w:lang w:val="pt-BR"/>
        </w:rPr>
        <w:t>Por regra, d</w:t>
      </w:r>
      <w:r w:rsidR="00E64482">
        <w:rPr>
          <w:rFonts w:asciiTheme="majorHAnsi" w:hAnsiTheme="majorHAnsi" w:cstheme="majorHAnsi"/>
          <w:szCs w:val="16"/>
          <w:lang w:val="pt-BR"/>
        </w:rPr>
        <w:t>ev</w:t>
      </w:r>
      <w:r w:rsidR="00D806C0">
        <w:rPr>
          <w:rFonts w:asciiTheme="majorHAnsi" w:hAnsiTheme="majorHAnsi" w:cstheme="majorHAnsi"/>
          <w:szCs w:val="16"/>
          <w:lang w:val="pt-BR"/>
        </w:rPr>
        <w:t xml:space="preserve">e </w:t>
      </w:r>
      <w:r w:rsidR="00E64482">
        <w:rPr>
          <w:rFonts w:asciiTheme="majorHAnsi" w:hAnsiTheme="majorHAnsi" w:cstheme="majorHAnsi"/>
          <w:szCs w:val="16"/>
          <w:lang w:val="pt-BR"/>
        </w:rPr>
        <w:t>se</w:t>
      </w:r>
      <w:r w:rsidR="00D806C0">
        <w:rPr>
          <w:rFonts w:asciiTheme="majorHAnsi" w:hAnsiTheme="majorHAnsi" w:cstheme="majorHAnsi"/>
          <w:szCs w:val="16"/>
          <w:lang w:val="pt-BR"/>
        </w:rPr>
        <w:t>r</w:t>
      </w:r>
      <w:r w:rsidR="00E64482">
        <w:rPr>
          <w:rFonts w:asciiTheme="majorHAnsi" w:hAnsiTheme="majorHAnsi" w:cstheme="majorHAnsi"/>
          <w:szCs w:val="16"/>
          <w:lang w:val="pt-BR"/>
        </w:rPr>
        <w:t xml:space="preserve"> </w:t>
      </w:r>
      <w:r w:rsidR="00CC7CB6">
        <w:rPr>
          <w:rFonts w:asciiTheme="majorHAnsi" w:hAnsiTheme="majorHAnsi" w:cstheme="majorHAnsi"/>
          <w:szCs w:val="16"/>
          <w:lang w:val="pt-BR"/>
        </w:rPr>
        <w:t>proibido que</w:t>
      </w:r>
      <w:r w:rsidR="00D806C0">
        <w:rPr>
          <w:rFonts w:asciiTheme="majorHAnsi" w:hAnsiTheme="majorHAnsi" w:cstheme="majorHAnsi"/>
          <w:szCs w:val="16"/>
          <w:lang w:val="pt-BR"/>
        </w:rPr>
        <w:t xml:space="preserve"> alunos </w:t>
      </w:r>
      <w:r w:rsidR="00EB0C14">
        <w:rPr>
          <w:rFonts w:asciiTheme="majorHAnsi" w:hAnsiTheme="majorHAnsi" w:cstheme="majorHAnsi"/>
          <w:szCs w:val="16"/>
          <w:lang w:val="pt-BR"/>
        </w:rPr>
        <w:t>lev</w:t>
      </w:r>
      <w:r w:rsidR="00E64482">
        <w:rPr>
          <w:rFonts w:asciiTheme="majorHAnsi" w:hAnsiTheme="majorHAnsi" w:cstheme="majorHAnsi"/>
          <w:szCs w:val="16"/>
          <w:lang w:val="pt-BR"/>
        </w:rPr>
        <w:t>em aparelhos celulares para a escola”.</w:t>
      </w:r>
      <w:r w:rsidR="007F64DF">
        <w:rPr>
          <w:rFonts w:asciiTheme="majorHAnsi" w:hAnsiTheme="majorHAnsi" w:cstheme="majorHAnsi" w:hint="eastAsia"/>
          <w:szCs w:val="16"/>
          <w:lang w:val="pt-BR"/>
        </w:rPr>
        <w:t xml:space="preserve"> </w:t>
      </w:r>
      <w:r w:rsidR="007F64DF">
        <w:rPr>
          <w:rFonts w:asciiTheme="majorHAnsi" w:hAnsiTheme="majorHAnsi" w:cstheme="majorHAnsi"/>
          <w:szCs w:val="16"/>
          <w:lang w:val="pt-BR"/>
        </w:rPr>
        <w:t>Desta forma</w:t>
      </w:r>
      <w:r>
        <w:rPr>
          <w:rFonts w:asciiTheme="majorHAnsi" w:hAnsiTheme="majorHAnsi" w:cstheme="majorHAnsi"/>
          <w:szCs w:val="16"/>
          <w:lang w:val="pt-BR"/>
        </w:rPr>
        <w:t>,</w:t>
      </w:r>
      <w:r w:rsidR="007F64DF">
        <w:rPr>
          <w:rFonts w:asciiTheme="majorHAnsi" w:hAnsiTheme="majorHAnsi" w:cstheme="majorHAnsi"/>
          <w:szCs w:val="16"/>
          <w:lang w:val="pt-BR"/>
        </w:rPr>
        <w:t xml:space="preserve"> em nossa cidade também </w:t>
      </w:r>
      <w:r w:rsidRPr="00C212EB">
        <w:rPr>
          <w:rFonts w:asciiTheme="majorHAnsi" w:hAnsiTheme="majorHAnsi" w:cstheme="majorHAnsi"/>
          <w:szCs w:val="16"/>
          <w:u w:val="single"/>
          <w:lang w:val="pt-BR"/>
        </w:rPr>
        <w:t>não muda</w:t>
      </w:r>
      <w:r w:rsidR="00955D15">
        <w:rPr>
          <w:rFonts w:asciiTheme="majorHAnsi" w:hAnsiTheme="majorHAnsi" w:cstheme="majorHAnsi"/>
          <w:szCs w:val="16"/>
          <w:u w:val="single"/>
          <w:lang w:val="pt-BR"/>
        </w:rPr>
        <w:t>re</w:t>
      </w:r>
      <w:r w:rsidRPr="00C212EB">
        <w:rPr>
          <w:rFonts w:asciiTheme="majorHAnsi" w:hAnsiTheme="majorHAnsi" w:cstheme="majorHAnsi"/>
          <w:szCs w:val="16"/>
          <w:u w:val="single"/>
          <w:lang w:val="pt-BR"/>
        </w:rPr>
        <w:t>mos a política educa</w:t>
      </w:r>
      <w:r>
        <w:rPr>
          <w:rFonts w:asciiTheme="majorHAnsi" w:hAnsiTheme="majorHAnsi" w:cstheme="majorHAnsi"/>
          <w:szCs w:val="16"/>
          <w:u w:val="single"/>
          <w:lang w:val="pt-BR"/>
        </w:rPr>
        <w:t>cional em relação à esta proibição</w:t>
      </w:r>
      <w:r w:rsidR="00955D15">
        <w:rPr>
          <w:rFonts w:asciiTheme="majorHAnsi" w:hAnsiTheme="majorHAnsi" w:cstheme="majorHAnsi"/>
          <w:szCs w:val="16"/>
          <w:lang w:val="pt-BR"/>
        </w:rPr>
        <w:t xml:space="preserve">. Contudo, </w:t>
      </w:r>
      <w:r w:rsidR="00CB2400">
        <w:rPr>
          <w:rFonts w:asciiTheme="majorHAnsi" w:hAnsiTheme="majorHAnsi" w:cstheme="majorHAnsi"/>
          <w:szCs w:val="16"/>
          <w:lang w:val="pt-BR"/>
        </w:rPr>
        <w:t>alguns pais têm nos consultado sobre a necessidade de mandar a criança com o celular por motivos de segurança no caminho de ida e volta da escola. S</w:t>
      </w:r>
      <w:r w:rsidR="003B5D6A">
        <w:rPr>
          <w:rFonts w:asciiTheme="majorHAnsi" w:hAnsiTheme="majorHAnsi" w:cstheme="majorHAnsi"/>
          <w:szCs w:val="16"/>
          <w:lang w:val="pt-BR"/>
        </w:rPr>
        <w:t xml:space="preserve">endo assim, de agora em diante, desde que haja acordo entre os pais e a escola, e os pais estejam dispostos a cumprir com as regras impostas pela escola; </w:t>
      </w:r>
      <w:r w:rsidR="00CB2400">
        <w:rPr>
          <w:rFonts w:asciiTheme="majorHAnsi" w:hAnsiTheme="majorHAnsi" w:cstheme="majorHAnsi"/>
          <w:szCs w:val="16"/>
          <w:lang w:val="pt-BR"/>
        </w:rPr>
        <w:t xml:space="preserve">cada escola poderá autorizar de forma excepcional </w:t>
      </w:r>
      <w:r w:rsidR="00981F08">
        <w:rPr>
          <w:rFonts w:asciiTheme="majorHAnsi" w:hAnsiTheme="majorHAnsi" w:cstheme="majorHAnsi"/>
          <w:szCs w:val="16"/>
          <w:lang w:val="pt-BR"/>
        </w:rPr>
        <w:t>que o aluno</w:t>
      </w:r>
      <w:r w:rsidR="003B5D6A">
        <w:rPr>
          <w:rFonts w:asciiTheme="majorHAnsi" w:hAnsiTheme="majorHAnsi" w:cstheme="majorHAnsi"/>
          <w:szCs w:val="16"/>
          <w:lang w:val="pt-BR"/>
        </w:rPr>
        <w:t xml:space="preserve"> traga o celular</w:t>
      </w:r>
    </w:p>
    <w:p w:rsidR="00CB2400" w:rsidRDefault="00D20C3B" w:rsidP="00955D15">
      <w:pPr>
        <w:adjustRightInd w:val="0"/>
        <w:snapToGrid w:val="0"/>
        <w:spacing w:line="0" w:lineRule="atLeast"/>
        <w:ind w:firstLineChars="100" w:firstLine="210"/>
        <w:rPr>
          <w:rFonts w:asciiTheme="majorHAnsi" w:hAnsiTheme="majorHAnsi" w:cstheme="majorHAnsi"/>
          <w:szCs w:val="16"/>
          <w:lang w:val="pt-BR"/>
        </w:rPr>
      </w:pPr>
      <w:r>
        <w:rPr>
          <w:rFonts w:asciiTheme="majorHAnsi" w:hAnsiTheme="majorHAnsi" w:cstheme="majorHAnsi"/>
          <w:szCs w:val="16"/>
          <w:lang w:val="pt-BR"/>
        </w:rPr>
        <w:t>Os pais que concordam com estas condições e pensam ser necessário que o filho leve o celu</w:t>
      </w:r>
      <w:r w:rsidR="00981F08">
        <w:rPr>
          <w:rFonts w:asciiTheme="majorHAnsi" w:hAnsiTheme="majorHAnsi" w:cstheme="majorHAnsi"/>
          <w:szCs w:val="16"/>
          <w:lang w:val="pt-BR"/>
        </w:rPr>
        <w:t>lar no caminho de ida e volta para a</w:t>
      </w:r>
      <w:r>
        <w:rPr>
          <w:rFonts w:asciiTheme="majorHAnsi" w:hAnsiTheme="majorHAnsi" w:cstheme="majorHAnsi"/>
          <w:szCs w:val="16"/>
          <w:lang w:val="pt-BR"/>
        </w:rPr>
        <w:t xml:space="preserve"> es</w:t>
      </w:r>
      <w:r w:rsidR="00981F08">
        <w:rPr>
          <w:rFonts w:asciiTheme="majorHAnsi" w:hAnsiTheme="majorHAnsi" w:cstheme="majorHAnsi"/>
          <w:szCs w:val="16"/>
          <w:lang w:val="pt-BR"/>
        </w:rPr>
        <w:t>cola, deverão entrar em contato com a escola</w:t>
      </w:r>
      <w:r>
        <w:rPr>
          <w:rFonts w:asciiTheme="majorHAnsi" w:hAnsiTheme="majorHAnsi" w:cstheme="majorHAnsi"/>
          <w:szCs w:val="16"/>
          <w:lang w:val="pt-BR"/>
        </w:rPr>
        <w:t>.</w:t>
      </w:r>
    </w:p>
    <w:p w:rsidR="00955F8E" w:rsidRPr="00981F08" w:rsidRDefault="00955F8E" w:rsidP="00CB2400">
      <w:pPr>
        <w:ind w:rightChars="66" w:right="139"/>
        <w:jc w:val="left"/>
        <w:rPr>
          <w:rFonts w:asciiTheme="majorHAnsi" w:hAnsiTheme="majorHAnsi" w:cstheme="majorHAnsi"/>
          <w:lang w:val="pt-BR"/>
        </w:rPr>
      </w:pPr>
    </w:p>
    <w:p w:rsidR="00D20C3B" w:rsidRDefault="00D20C3B" w:rsidP="00D20C3B">
      <w:pPr>
        <w:wordWrap w:val="0"/>
        <w:ind w:rightChars="66" w:right="139"/>
        <w:jc w:val="right"/>
        <w:rPr>
          <w:rFonts w:asciiTheme="majorHAnsi" w:hAnsiTheme="majorHAnsi" w:cstheme="majorHAnsi"/>
          <w:lang w:val="pt-BR"/>
        </w:rPr>
      </w:pPr>
      <w:r w:rsidRPr="00D20C3B">
        <w:rPr>
          <w:rFonts w:asciiTheme="majorHAnsi" w:hAnsiTheme="majorHAnsi" w:cstheme="majorHAnsi"/>
          <w:lang w:val="pt-BR"/>
        </w:rPr>
        <w:t>Secretaria da educação de Toyohashi</w:t>
      </w:r>
    </w:p>
    <w:p w:rsidR="00955F8E" w:rsidRPr="00D20C3B" w:rsidRDefault="00D20C3B" w:rsidP="00D20C3B">
      <w:pPr>
        <w:ind w:rightChars="66" w:right="139"/>
        <w:jc w:val="right"/>
        <w:rPr>
          <w:rFonts w:asciiTheme="majorHAnsi" w:hAnsiTheme="majorHAnsi" w:cstheme="majorHAnsi"/>
          <w:lang w:val="pt-BR"/>
        </w:rPr>
      </w:pPr>
      <w:r>
        <w:rPr>
          <w:rFonts w:asciiTheme="majorHAnsi" w:hAnsiTheme="majorHAnsi" w:cstheme="majorHAnsi"/>
          <w:lang w:val="pt-BR"/>
        </w:rPr>
        <w:t>Departamento</w:t>
      </w:r>
      <w:r w:rsidRPr="00D20C3B">
        <w:rPr>
          <w:rFonts w:asciiTheme="majorHAnsi" w:hAnsiTheme="majorHAnsi" w:cstheme="majorHAnsi"/>
          <w:lang w:val="pt-BR"/>
        </w:rPr>
        <w:t xml:space="preserve"> de educação escolar</w:t>
      </w:r>
    </w:p>
    <w:p w:rsidR="009A12B2" w:rsidRPr="00D20C3B" w:rsidRDefault="00D20C3B" w:rsidP="00D20C3B">
      <w:pPr>
        <w:ind w:firstLineChars="3400" w:firstLine="7140"/>
        <w:jc w:val="left"/>
        <w:rPr>
          <w:rFonts w:asciiTheme="majorHAnsi" w:hAnsiTheme="majorHAnsi" w:cstheme="majorHAnsi"/>
          <w:lang w:val="pt-BR"/>
        </w:rPr>
      </w:pPr>
      <w:r w:rsidRPr="00D20C3B">
        <w:rPr>
          <w:rFonts w:asciiTheme="majorHAnsi" w:hAnsiTheme="majorHAnsi" w:cstheme="majorHAnsi"/>
          <w:lang w:val="pt-BR"/>
        </w:rPr>
        <w:t>Tel.: 0532- 51-2826</w:t>
      </w:r>
    </w:p>
    <w:p w:rsidR="009A12B2" w:rsidRPr="00D20C3B" w:rsidRDefault="009A12B2" w:rsidP="009A12B2">
      <w:pPr>
        <w:jc w:val="left"/>
        <w:rPr>
          <w:lang w:val="pt-BR"/>
        </w:rPr>
      </w:pPr>
    </w:p>
    <w:p w:rsidR="008D52C7" w:rsidRPr="00955F8E" w:rsidRDefault="009A12B2" w:rsidP="00955F8E">
      <w:pPr>
        <w:adjustRightInd w:val="0"/>
        <w:snapToGrid w:val="0"/>
        <w:spacing w:line="240" w:lineRule="atLeast"/>
        <w:ind w:firstLineChars="100" w:firstLine="180"/>
        <w:rPr>
          <w:sz w:val="18"/>
          <w:szCs w:val="16"/>
        </w:rPr>
      </w:pPr>
      <w:r w:rsidRPr="00955F8E">
        <w:rPr>
          <w:rFonts w:hint="eastAsia"/>
          <w:sz w:val="18"/>
          <w:szCs w:val="16"/>
        </w:rPr>
        <w:t>これまで、豊橋市では</w:t>
      </w:r>
      <w:r w:rsidR="008D52C7" w:rsidRPr="00955F8E">
        <w:rPr>
          <w:rFonts w:hint="eastAsia"/>
          <w:sz w:val="18"/>
          <w:szCs w:val="16"/>
        </w:rPr>
        <w:t>市内</w:t>
      </w:r>
      <w:r w:rsidR="00D64CE5" w:rsidRPr="00955F8E">
        <w:rPr>
          <w:rFonts w:hint="eastAsia"/>
          <w:sz w:val="18"/>
          <w:szCs w:val="16"/>
        </w:rPr>
        <w:t>小</w:t>
      </w:r>
      <w:r w:rsidRPr="00955F8E">
        <w:rPr>
          <w:rFonts w:hint="eastAsia"/>
          <w:sz w:val="18"/>
          <w:szCs w:val="16"/>
        </w:rPr>
        <w:t>中学校へ</w:t>
      </w:r>
      <w:r w:rsidR="008D52C7" w:rsidRPr="00955F8E">
        <w:rPr>
          <w:rFonts w:hint="eastAsia"/>
          <w:sz w:val="18"/>
          <w:szCs w:val="16"/>
        </w:rPr>
        <w:t>通う児童生徒が、学校へ携帯電話を持ち込むことは、学校の</w:t>
      </w:r>
      <w:r w:rsidR="00BD0A31" w:rsidRPr="00955F8E">
        <w:rPr>
          <w:rFonts w:hint="eastAsia"/>
          <w:sz w:val="18"/>
          <w:szCs w:val="16"/>
        </w:rPr>
        <w:t>教育活動に直接必要のないものであることから、</w:t>
      </w:r>
      <w:r w:rsidR="008D52C7" w:rsidRPr="00955F8E">
        <w:rPr>
          <w:rFonts w:hint="eastAsia"/>
          <w:sz w:val="18"/>
          <w:szCs w:val="16"/>
        </w:rPr>
        <w:t>原則禁止としてきました。文部科学</w:t>
      </w:r>
      <w:r w:rsidR="0042000D" w:rsidRPr="00955F8E">
        <w:rPr>
          <w:rFonts w:hint="eastAsia"/>
          <w:sz w:val="18"/>
          <w:szCs w:val="16"/>
        </w:rPr>
        <w:t>省</w:t>
      </w:r>
      <w:r w:rsidR="008D52C7" w:rsidRPr="00955F8E">
        <w:rPr>
          <w:rFonts w:hint="eastAsia"/>
          <w:sz w:val="18"/>
          <w:szCs w:val="16"/>
        </w:rPr>
        <w:t>の通知においても小学校、中学校ともに「学校へ携帯電話を持ち込むことは原則禁止すべき」と判断しており、本市としましても、</w:t>
      </w:r>
      <w:r w:rsidRPr="00955F8E">
        <w:rPr>
          <w:rFonts w:hint="eastAsia"/>
          <w:sz w:val="18"/>
          <w:szCs w:val="16"/>
          <w:u w:val="single"/>
        </w:rPr>
        <w:t>今後も、携帯電話の持ち込み</w:t>
      </w:r>
      <w:r w:rsidR="001A6D7E" w:rsidRPr="00955F8E">
        <w:rPr>
          <w:rFonts w:hint="eastAsia"/>
          <w:sz w:val="18"/>
          <w:szCs w:val="16"/>
          <w:u w:val="single"/>
        </w:rPr>
        <w:t>の</w:t>
      </w:r>
      <w:r w:rsidRPr="00955F8E">
        <w:rPr>
          <w:rFonts w:hint="eastAsia"/>
          <w:sz w:val="18"/>
          <w:szCs w:val="16"/>
          <w:u w:val="single"/>
        </w:rPr>
        <w:t>原則禁止の方針に変わりはありません</w:t>
      </w:r>
      <w:r w:rsidR="000F0949" w:rsidRPr="00955F8E">
        <w:rPr>
          <w:rFonts w:hint="eastAsia"/>
          <w:sz w:val="18"/>
          <w:szCs w:val="16"/>
          <w:u w:val="single"/>
        </w:rPr>
        <w:t>。</w:t>
      </w:r>
      <w:r w:rsidR="000F0949" w:rsidRPr="00955F8E">
        <w:rPr>
          <w:rFonts w:hint="eastAsia"/>
          <w:sz w:val="18"/>
          <w:szCs w:val="16"/>
        </w:rPr>
        <w:t>しかしながら、</w:t>
      </w:r>
      <w:r w:rsidR="008D52C7" w:rsidRPr="00955F8E">
        <w:rPr>
          <w:rFonts w:hint="eastAsia"/>
          <w:sz w:val="18"/>
          <w:szCs w:val="16"/>
        </w:rPr>
        <w:t>保護者の中からは、</w:t>
      </w:r>
      <w:r w:rsidR="00060F5F" w:rsidRPr="00955F8E">
        <w:rPr>
          <w:rFonts w:hint="eastAsia"/>
          <w:sz w:val="18"/>
          <w:szCs w:val="16"/>
        </w:rPr>
        <w:t>登下校時の安全確保の</w:t>
      </w:r>
      <w:r w:rsidR="008D52C7" w:rsidRPr="00955F8E">
        <w:rPr>
          <w:rFonts w:hint="eastAsia"/>
          <w:sz w:val="18"/>
          <w:szCs w:val="16"/>
        </w:rPr>
        <w:t>観点から、その必要性を訴える声も届いております。今後、</w:t>
      </w:r>
      <w:r w:rsidR="0042000D" w:rsidRPr="00955F8E">
        <w:rPr>
          <w:rFonts w:hint="eastAsia"/>
          <w:sz w:val="18"/>
          <w:szCs w:val="16"/>
        </w:rPr>
        <w:t>各</w:t>
      </w:r>
      <w:r w:rsidR="008D52C7" w:rsidRPr="00955F8E">
        <w:rPr>
          <w:rFonts w:hint="eastAsia"/>
          <w:sz w:val="18"/>
          <w:szCs w:val="16"/>
        </w:rPr>
        <w:t>学校が例外的に持ち込みを認める場合には、学校から提示される一定の条件について、保護者との合意がなされ、必要となる環境整備や措置を講じていくこととなります。</w:t>
      </w:r>
    </w:p>
    <w:p w:rsidR="008D52C7" w:rsidRPr="00955F8E" w:rsidRDefault="008D52C7" w:rsidP="00955F8E">
      <w:pPr>
        <w:adjustRightInd w:val="0"/>
        <w:snapToGrid w:val="0"/>
        <w:spacing w:line="240" w:lineRule="atLeast"/>
        <w:ind w:firstLineChars="100" w:firstLine="180"/>
        <w:rPr>
          <w:sz w:val="18"/>
          <w:szCs w:val="16"/>
        </w:rPr>
      </w:pPr>
      <w:r w:rsidRPr="00955F8E">
        <w:rPr>
          <w:rFonts w:hint="eastAsia"/>
          <w:sz w:val="18"/>
          <w:szCs w:val="16"/>
        </w:rPr>
        <w:t>このことをご理解いただき、学校の登下校時にお子さんに携帯電話を</w:t>
      </w:r>
      <w:r w:rsidR="00060F5F" w:rsidRPr="00955F8E">
        <w:rPr>
          <w:rFonts w:hint="eastAsia"/>
          <w:sz w:val="18"/>
          <w:szCs w:val="16"/>
        </w:rPr>
        <w:t>持たせ</w:t>
      </w:r>
      <w:r w:rsidR="000F0949" w:rsidRPr="00955F8E">
        <w:rPr>
          <w:rFonts w:hint="eastAsia"/>
          <w:sz w:val="18"/>
          <w:szCs w:val="16"/>
        </w:rPr>
        <w:t>る必要があると</w:t>
      </w:r>
      <w:r w:rsidR="00F83BEC" w:rsidRPr="00955F8E">
        <w:rPr>
          <w:rFonts w:hint="eastAsia"/>
          <w:sz w:val="18"/>
          <w:szCs w:val="16"/>
        </w:rPr>
        <w:t>お考えの</w:t>
      </w:r>
      <w:r w:rsidRPr="00955F8E">
        <w:rPr>
          <w:rFonts w:hint="eastAsia"/>
          <w:sz w:val="18"/>
          <w:szCs w:val="16"/>
        </w:rPr>
        <w:t>場合には学校へご相談ください。</w:t>
      </w:r>
    </w:p>
    <w:p w:rsidR="00D20C3B" w:rsidRPr="00D20C3B" w:rsidRDefault="00D20C3B" w:rsidP="00D20C3B">
      <w:pPr>
        <w:ind w:rightChars="66" w:right="139" w:firstLineChars="3900" w:firstLine="6240"/>
        <w:jc w:val="left"/>
        <w:rPr>
          <w:rFonts w:asciiTheme="minorEastAsia" w:hAnsiTheme="minorEastAsia"/>
          <w:sz w:val="16"/>
          <w:lang w:eastAsia="zh-CN"/>
        </w:rPr>
      </w:pPr>
      <w:r w:rsidRPr="00D20C3B">
        <w:rPr>
          <w:rFonts w:asciiTheme="minorEastAsia" w:hAnsiTheme="minorEastAsia" w:hint="eastAsia"/>
          <w:sz w:val="16"/>
          <w:lang w:eastAsia="zh-CN"/>
        </w:rPr>
        <w:t>担当　豊橋市教育委員会学校教育課</w:t>
      </w:r>
    </w:p>
    <w:p w:rsidR="00BD0A31" w:rsidRDefault="00D20C3B" w:rsidP="00D20C3B">
      <w:pPr>
        <w:ind w:right="420"/>
        <w:jc w:val="right"/>
        <w:rPr>
          <w:rFonts w:asciiTheme="minorEastAsia" w:hAnsiTheme="minorEastAsia"/>
        </w:rPr>
      </w:pPr>
      <w:r w:rsidRPr="00D20C3B">
        <w:rPr>
          <w:rFonts w:asciiTheme="minorEastAsia" w:hAnsiTheme="minorEastAsia" w:hint="eastAsia"/>
          <w:sz w:val="16"/>
        </w:rPr>
        <w:t>電話　０５３２－５１－２８２６</w:t>
      </w:r>
      <w:r w:rsidRPr="00D20C3B">
        <w:rPr>
          <w:rFonts w:asciiTheme="minorEastAsia" w:hAnsiTheme="minorEastAsia"/>
          <w:sz w:val="16"/>
        </w:rPr>
        <w:t xml:space="preserve">  </w:t>
      </w:r>
      <w:r>
        <w:rPr>
          <w:rFonts w:asciiTheme="minorEastAsia" w:hAnsiTheme="minorEastAsia"/>
        </w:rPr>
        <w:t xml:space="preserve"> </w:t>
      </w:r>
    </w:p>
    <w:sectPr w:rsidR="00BD0A31" w:rsidSect="00B4193B">
      <w:headerReference w:type="default" r:id="rId6"/>
      <w:footerReference w:type="default" r:id="rId7"/>
      <w:pgSz w:w="11906" w:h="16838" w:code="9"/>
      <w:pgMar w:top="1418" w:right="1418" w:bottom="1418" w:left="1418" w:header="567" w:footer="56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C1" w:rsidRDefault="002034C1" w:rsidP="001F4F04">
      <w:r>
        <w:separator/>
      </w:r>
    </w:p>
  </w:endnote>
  <w:endnote w:type="continuationSeparator" w:id="0">
    <w:p w:rsidR="002034C1" w:rsidRDefault="002034C1" w:rsidP="001F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3B" w:rsidRPr="00B4193B" w:rsidRDefault="00B4193B" w:rsidP="00B4193B">
    <w:pPr>
      <w:pStyle w:val="a9"/>
      <w:jc w:val="right"/>
      <w:rPr>
        <w:color w:val="A6A6A6" w:themeColor="background1" w:themeShade="A6"/>
        <w:sz w:val="18"/>
      </w:rPr>
    </w:pPr>
    <w:r w:rsidRPr="00B4193B">
      <w:rPr>
        <w:rFonts w:hint="eastAsia"/>
        <w:color w:val="A6A6A6" w:themeColor="background1" w:themeShade="A6"/>
        <w:sz w:val="18"/>
      </w:rPr>
      <w:t>pw08shidou03(2021)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C1" w:rsidRDefault="002034C1" w:rsidP="001F4F04">
      <w:r>
        <w:separator/>
      </w:r>
    </w:p>
  </w:footnote>
  <w:footnote w:type="continuationSeparator" w:id="0">
    <w:p w:rsidR="002034C1" w:rsidRDefault="002034C1" w:rsidP="001F4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93B" w:rsidRPr="00B4193B" w:rsidRDefault="00B4193B" w:rsidP="00B4193B">
    <w:pPr>
      <w:adjustRightInd w:val="0"/>
      <w:snapToGrid w:val="0"/>
      <w:spacing w:line="0" w:lineRule="atLeast"/>
      <w:jc w:val="right"/>
      <w:rPr>
        <w:rFonts w:asciiTheme="majorHAnsi" w:hAnsiTheme="majorHAnsi" w:cstheme="majorHAnsi" w:hint="eastAsia"/>
        <w:color w:val="A6A6A6" w:themeColor="background1" w:themeShade="A6"/>
        <w:sz w:val="18"/>
        <w:szCs w:val="16"/>
        <w:lang w:val="pt-BR"/>
      </w:rPr>
    </w:pPr>
    <w:r w:rsidRPr="00B4193B">
      <w:rPr>
        <w:rFonts w:asciiTheme="majorHAnsi" w:hAnsiTheme="majorHAnsi" w:cstheme="majorHAnsi" w:hint="eastAsia"/>
        <w:color w:val="A6A6A6" w:themeColor="background1" w:themeShade="A6"/>
        <w:sz w:val="18"/>
        <w:szCs w:val="16"/>
        <w:lang w:val="pt-BR"/>
      </w:rPr>
      <w:t>（</w:t>
    </w:r>
    <w:r w:rsidRPr="00B4193B">
      <w:rPr>
        <w:rFonts w:asciiTheme="majorHAnsi" w:hAnsiTheme="majorHAnsi" w:cstheme="majorHAnsi" w:hint="eastAsia"/>
        <w:color w:val="A6A6A6" w:themeColor="background1" w:themeShade="A6"/>
        <w:sz w:val="18"/>
        <w:szCs w:val="16"/>
        <w:lang w:val="pt-BR"/>
      </w:rPr>
      <w:t>ポルトガル語）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B2"/>
    <w:rsid w:val="00060F5F"/>
    <w:rsid w:val="000F0949"/>
    <w:rsid w:val="001931BC"/>
    <w:rsid w:val="001A6D7E"/>
    <w:rsid w:val="001F4F04"/>
    <w:rsid w:val="002034C1"/>
    <w:rsid w:val="002132E9"/>
    <w:rsid w:val="002167C6"/>
    <w:rsid w:val="002A4A01"/>
    <w:rsid w:val="002B7F52"/>
    <w:rsid w:val="00301AB1"/>
    <w:rsid w:val="00326323"/>
    <w:rsid w:val="003B5D6A"/>
    <w:rsid w:val="0042000D"/>
    <w:rsid w:val="00640C70"/>
    <w:rsid w:val="006A624C"/>
    <w:rsid w:val="007B1941"/>
    <w:rsid w:val="007F64DF"/>
    <w:rsid w:val="00810D01"/>
    <w:rsid w:val="00836FFB"/>
    <w:rsid w:val="008D52C7"/>
    <w:rsid w:val="009138F4"/>
    <w:rsid w:val="00955D15"/>
    <w:rsid w:val="00955F8E"/>
    <w:rsid w:val="00981F08"/>
    <w:rsid w:val="009A12B2"/>
    <w:rsid w:val="00B4193B"/>
    <w:rsid w:val="00BD0A31"/>
    <w:rsid w:val="00CB2400"/>
    <w:rsid w:val="00CC7CB6"/>
    <w:rsid w:val="00D02BA7"/>
    <w:rsid w:val="00D20C3B"/>
    <w:rsid w:val="00D64CE5"/>
    <w:rsid w:val="00D71A70"/>
    <w:rsid w:val="00D806C0"/>
    <w:rsid w:val="00E64482"/>
    <w:rsid w:val="00E95ACE"/>
    <w:rsid w:val="00EB0C14"/>
    <w:rsid w:val="00F46EB6"/>
    <w:rsid w:val="00F83BEC"/>
    <w:rsid w:val="00FA14FB"/>
    <w:rsid w:val="00FE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F52638"/>
  <w15:chartTrackingRefBased/>
  <w15:docId w15:val="{A7CCB3A3-CFC9-4CDC-876C-CAE749CF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12B2"/>
  </w:style>
  <w:style w:type="character" w:customStyle="1" w:styleId="a4">
    <w:name w:val="日付 (文字)"/>
    <w:basedOn w:val="a0"/>
    <w:link w:val="a3"/>
    <w:uiPriority w:val="99"/>
    <w:semiHidden/>
    <w:rsid w:val="009A12B2"/>
  </w:style>
  <w:style w:type="paragraph" w:styleId="a5">
    <w:name w:val="Balloon Text"/>
    <w:basedOn w:val="a"/>
    <w:link w:val="a6"/>
    <w:uiPriority w:val="99"/>
    <w:semiHidden/>
    <w:unhideWhenUsed/>
    <w:rsid w:val="00D64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4C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4F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4F04"/>
  </w:style>
  <w:style w:type="paragraph" w:styleId="a9">
    <w:name w:val="footer"/>
    <w:basedOn w:val="a"/>
    <w:link w:val="aa"/>
    <w:uiPriority w:val="99"/>
    <w:unhideWhenUsed/>
    <w:rsid w:val="001F4F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4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教師用アカウント</cp:lastModifiedBy>
  <cp:revision>11</cp:revision>
  <cp:lastPrinted>2021-01-09T23:56:00Z</cp:lastPrinted>
  <dcterms:created xsi:type="dcterms:W3CDTF">2021-01-14T08:51:00Z</dcterms:created>
  <dcterms:modified xsi:type="dcterms:W3CDTF">2021-02-24T06:07:00Z</dcterms:modified>
</cp:coreProperties>
</file>