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58EC" w14:textId="77777777" w:rsidR="00F575F0" w:rsidRPr="00A631BC" w:rsidRDefault="00F575F0" w:rsidP="00F575F0">
      <w:pPr>
        <w:adjustRightInd w:val="0"/>
        <w:snapToGrid w:val="0"/>
        <w:spacing w:line="240" w:lineRule="atLeast"/>
        <w:ind w:right="113" w:firstLineChars="49" w:firstLine="103"/>
        <w:contextualSpacing/>
        <w:rPr>
          <w:rFonts w:ascii="Arial" w:hAnsi="Arial" w:cs="Arial"/>
          <w:szCs w:val="21"/>
          <w:lang w:val="pt-BR"/>
        </w:rPr>
      </w:pPr>
      <w:r>
        <w:rPr>
          <w:rFonts w:ascii="Arial" w:hAnsi="Arial" w:cs="Arial"/>
          <w:szCs w:val="21"/>
          <w:lang w:val="pt-BR"/>
        </w:rPr>
        <w:t>Aos Senhores Pais e R</w:t>
      </w:r>
      <w:r w:rsidRPr="00A631BC">
        <w:rPr>
          <w:rFonts w:ascii="Arial" w:hAnsi="Arial" w:cs="Arial"/>
          <w:szCs w:val="21"/>
          <w:lang w:val="pt-BR"/>
        </w:rPr>
        <w:t>esponsáveis</w:t>
      </w:r>
    </w:p>
    <w:p w14:paraId="695C17F8" w14:textId="77777777" w:rsidR="00F575F0" w:rsidRPr="00CC1B3E" w:rsidRDefault="00F575F0" w:rsidP="00F575F0">
      <w:pPr>
        <w:adjustRightInd w:val="0"/>
        <w:snapToGrid w:val="0"/>
        <w:spacing w:line="240" w:lineRule="atLeast"/>
        <w:ind w:firstLineChars="49" w:firstLine="89"/>
        <w:contextualSpacing/>
        <w:rPr>
          <w:rFonts w:ascii="Arial" w:hAnsi="Arial" w:cs="Arial"/>
          <w:b/>
          <w:sz w:val="18"/>
          <w:szCs w:val="21"/>
          <w:u w:val="wave"/>
        </w:rPr>
      </w:pPr>
      <w:r w:rsidRPr="00CC1B3E">
        <w:rPr>
          <w:rFonts w:ascii="Arial" w:hAnsi="Arial" w:cs="Arial"/>
          <w:b/>
          <w:sz w:val="18"/>
          <w:szCs w:val="21"/>
          <w:u w:val="wave"/>
        </w:rPr>
        <w:t>保護者の皆様へ</w:t>
      </w:r>
    </w:p>
    <w:p w14:paraId="0D1074D1" w14:textId="77777777" w:rsidR="00F575F0" w:rsidRPr="00CC1B3E" w:rsidRDefault="00F575F0" w:rsidP="00F575F0">
      <w:pPr>
        <w:adjustRightInd w:val="0"/>
        <w:snapToGrid w:val="0"/>
        <w:spacing w:line="240" w:lineRule="atLeast"/>
        <w:contextualSpacing/>
        <w:jc w:val="right"/>
        <w:rPr>
          <w:rFonts w:ascii="Arial" w:hAnsi="Arial" w:cs="Arial"/>
          <w:szCs w:val="21"/>
          <w:lang w:val="pt-BR"/>
        </w:rPr>
      </w:pPr>
      <w:r>
        <w:rPr>
          <w:rFonts w:ascii="Arial" w:hAnsi="Arial" w:cs="Arial"/>
          <w:szCs w:val="21"/>
          <w:lang w:val="pt-BR"/>
        </w:rPr>
        <w:t>Secreta</w:t>
      </w:r>
      <w:r w:rsidRPr="00CC1B3E">
        <w:rPr>
          <w:rFonts w:ascii="Arial" w:hAnsi="Arial" w:cs="Arial"/>
          <w:szCs w:val="21"/>
          <w:lang w:val="pt-BR"/>
        </w:rPr>
        <w:t>ria de Educação do Município de Toyohashi</w:t>
      </w:r>
    </w:p>
    <w:p w14:paraId="4B5E22BC" w14:textId="77777777" w:rsidR="00F575F0" w:rsidRPr="000C53CE" w:rsidRDefault="00F575F0" w:rsidP="00F575F0">
      <w:pPr>
        <w:adjustRightInd w:val="0"/>
        <w:snapToGrid w:val="0"/>
        <w:spacing w:afterLines="50" w:after="180" w:line="240" w:lineRule="atLeast"/>
        <w:contextualSpacing/>
        <w:jc w:val="right"/>
        <w:rPr>
          <w:rFonts w:ascii="Arial" w:hAnsi="Arial" w:cs="Arial"/>
          <w:b/>
          <w:sz w:val="18"/>
          <w:szCs w:val="21"/>
          <w:u w:val="wave"/>
          <w:lang w:val="pt-BR"/>
        </w:rPr>
      </w:pPr>
      <w:r w:rsidRPr="00BA4E57">
        <w:rPr>
          <w:rFonts w:ascii="Arial" w:hAnsi="Arial" w:cs="Arial"/>
          <w:sz w:val="18"/>
          <w:szCs w:val="21"/>
        </w:rPr>
        <w:t>豊橋市教育委員会</w:t>
      </w:r>
    </w:p>
    <w:p w14:paraId="75675199" w14:textId="77777777" w:rsidR="00F575F0" w:rsidRPr="00CC1B3E" w:rsidRDefault="00F575F0" w:rsidP="00F575F0">
      <w:pPr>
        <w:adjustRightInd w:val="0"/>
        <w:snapToGrid w:val="0"/>
        <w:spacing w:line="240" w:lineRule="atLeast"/>
        <w:ind w:right="64"/>
        <w:contextualSpacing/>
        <w:jc w:val="center"/>
        <w:rPr>
          <w:rFonts w:ascii="Arial" w:hAnsi="Arial" w:cs="Arial"/>
          <w:b/>
          <w:sz w:val="24"/>
          <w:u w:val="double"/>
          <w:lang w:val="pt-BR"/>
        </w:rPr>
      </w:pPr>
      <w:r w:rsidRPr="00CC1B3E">
        <w:rPr>
          <w:rFonts w:ascii="Arial" w:hAnsi="Arial" w:cs="Arial"/>
          <w:b/>
          <w:sz w:val="24"/>
          <w:u w:val="double"/>
          <w:lang w:val="pt-BR"/>
        </w:rPr>
        <w:t>Sobre a Inscrição no Sistema de Fundo de Auxílio Mútuo para Acidentes</w:t>
      </w:r>
    </w:p>
    <w:p w14:paraId="17B2497B" w14:textId="77777777" w:rsidR="00F575F0" w:rsidRPr="00BA4E57" w:rsidRDefault="00F575F0" w:rsidP="00F575F0">
      <w:pPr>
        <w:adjustRightInd w:val="0"/>
        <w:snapToGrid w:val="0"/>
        <w:spacing w:line="240" w:lineRule="atLeast"/>
        <w:ind w:right="64"/>
        <w:contextualSpacing/>
        <w:jc w:val="center"/>
        <w:rPr>
          <w:rFonts w:ascii="Arial" w:hAnsi="Arial" w:cs="Arial"/>
        </w:rPr>
      </w:pPr>
      <w:r w:rsidRPr="00BA4E57">
        <w:rPr>
          <w:rFonts w:ascii="Arial" w:hAnsi="Arial" w:cs="Arial"/>
          <w:b/>
          <w:u w:val="double"/>
        </w:rPr>
        <w:t>災害共済給付制度への加入について</w:t>
      </w:r>
    </w:p>
    <w:p w14:paraId="2DB9A091" w14:textId="77777777" w:rsidR="00F575F0" w:rsidRPr="00CC1B3E" w:rsidRDefault="00F575F0" w:rsidP="00F575F0">
      <w:pPr>
        <w:adjustRightInd w:val="0"/>
        <w:snapToGrid w:val="0"/>
        <w:spacing w:line="240" w:lineRule="atLeast"/>
        <w:ind w:right="948"/>
        <w:contextualSpacing/>
        <w:rPr>
          <w:rFonts w:ascii="Arial" w:hAnsi="Arial" w:cs="Arial"/>
          <w:sz w:val="2"/>
          <w:lang w:val="pt-BR"/>
        </w:rPr>
      </w:pPr>
    </w:p>
    <w:p w14:paraId="4551ACF2" w14:textId="77777777" w:rsidR="00F575F0" w:rsidRPr="002049A2" w:rsidRDefault="00F575F0" w:rsidP="00F575F0">
      <w:pPr>
        <w:adjustRightInd w:val="0"/>
        <w:snapToGrid w:val="0"/>
        <w:spacing w:line="240" w:lineRule="atLeast"/>
        <w:ind w:firstLineChars="98" w:firstLine="206"/>
        <w:contextualSpacing/>
        <w:rPr>
          <w:rFonts w:ascii="Arial" w:hAnsi="Arial" w:cs="Arial"/>
          <w:szCs w:val="21"/>
          <w:lang w:val="pt-BR"/>
        </w:rPr>
      </w:pPr>
      <w:r w:rsidRPr="002049A2">
        <w:rPr>
          <w:rFonts w:ascii="Arial" w:hAnsi="Arial" w:cs="Arial"/>
          <w:szCs w:val="21"/>
          <w:lang w:val="pt-BR"/>
        </w:rPr>
        <w:t>A Secretaria de Educação do Município de Toyohashi firmou contrato com a Centro de Administração Autárquica de Promoção de Esportes do Japão</w:t>
      </w:r>
      <w:r>
        <w:rPr>
          <w:rFonts w:ascii="Arial" w:hAnsi="Arial" w:cs="Arial"/>
          <w:szCs w:val="21"/>
          <w:lang w:val="pt-BR"/>
        </w:rPr>
        <w:t xml:space="preserve"> (</w:t>
      </w:r>
      <w:r w:rsidRPr="002049A2">
        <w:rPr>
          <w:rFonts w:ascii="Arial" w:hAnsi="Arial" w:cs="Arial"/>
          <w:i/>
          <w:szCs w:val="21"/>
          <w:lang w:val="pt-BR"/>
        </w:rPr>
        <w:t>Dokuritsu Gyousei Houjin Nihon Sports Shinkou Center</w:t>
      </w:r>
      <w:r>
        <w:rPr>
          <w:rFonts w:ascii="Arial" w:hAnsi="Arial" w:cs="Arial"/>
          <w:i/>
          <w:szCs w:val="21"/>
          <w:lang w:val="pt-BR"/>
        </w:rPr>
        <w:t>)</w:t>
      </w:r>
      <w:r w:rsidRPr="002049A2">
        <w:rPr>
          <w:rFonts w:ascii="Arial" w:hAnsi="Arial" w:cs="Arial"/>
          <w:szCs w:val="21"/>
          <w:lang w:val="pt-BR"/>
        </w:rPr>
        <w:t xml:space="preserve"> (abaixo referido como “Centro de Promoção”) precavendo</w:t>
      </w:r>
      <w:r>
        <w:rPr>
          <w:rFonts w:ascii="Arial" w:hAnsi="Arial" w:cs="Arial"/>
          <w:szCs w:val="21"/>
          <w:lang w:val="pt-BR"/>
        </w:rPr>
        <w:t>-se em</w:t>
      </w:r>
      <w:r w:rsidRPr="002049A2">
        <w:rPr>
          <w:rFonts w:ascii="Arial" w:hAnsi="Arial" w:cs="Arial"/>
          <w:szCs w:val="21"/>
          <w:lang w:val="pt-BR"/>
        </w:rPr>
        <w:t xml:space="preserve"> caso</w:t>
      </w:r>
      <w:r>
        <w:rPr>
          <w:rFonts w:ascii="Arial" w:hAnsi="Arial" w:cs="Arial"/>
          <w:szCs w:val="21"/>
          <w:lang w:val="pt-BR"/>
        </w:rPr>
        <w:t>s</w:t>
      </w:r>
      <w:r w:rsidRPr="002049A2">
        <w:rPr>
          <w:rFonts w:ascii="Arial" w:hAnsi="Arial" w:cs="Arial"/>
          <w:szCs w:val="21"/>
          <w:lang w:val="pt-BR"/>
        </w:rPr>
        <w:t xml:space="preserve"> de eventuais acidentes envolvendo alun</w:t>
      </w:r>
      <w:r>
        <w:rPr>
          <w:rFonts w:ascii="Arial" w:hAnsi="Arial" w:cs="Arial"/>
          <w:szCs w:val="21"/>
          <w:lang w:val="pt-BR"/>
        </w:rPr>
        <w:t>os matriculados n</w:t>
      </w:r>
      <w:r w:rsidRPr="002049A2">
        <w:rPr>
          <w:rFonts w:ascii="Arial" w:hAnsi="Arial" w:cs="Arial"/>
          <w:szCs w:val="21"/>
          <w:lang w:val="pt-BR"/>
        </w:rPr>
        <w:t>as escolas municipais do primário, ginasial e colegial (ensino médio) de Toyohashi.</w:t>
      </w:r>
    </w:p>
    <w:p w14:paraId="6964AAAF" w14:textId="77777777" w:rsidR="00F575F0" w:rsidRPr="002049A2" w:rsidRDefault="00F575F0" w:rsidP="00F575F0">
      <w:pPr>
        <w:adjustRightInd w:val="0"/>
        <w:snapToGrid w:val="0"/>
        <w:spacing w:line="240" w:lineRule="atLeast"/>
        <w:ind w:firstLineChars="100" w:firstLine="210"/>
        <w:contextualSpacing/>
        <w:rPr>
          <w:rFonts w:ascii="Arial" w:hAnsi="Arial" w:cs="Arial"/>
          <w:szCs w:val="21"/>
          <w:lang w:val="pt-BR"/>
        </w:rPr>
      </w:pPr>
      <w:r w:rsidRPr="002049A2">
        <w:rPr>
          <w:rFonts w:ascii="Arial" w:hAnsi="Arial" w:cs="Arial"/>
          <w:szCs w:val="21"/>
          <w:lang w:val="pt-BR"/>
        </w:rPr>
        <w:t>O sistema de ajuda de fundo mútuo do “Cent</w:t>
      </w:r>
      <w:r>
        <w:rPr>
          <w:rFonts w:ascii="Arial" w:hAnsi="Arial" w:cs="Arial"/>
          <w:szCs w:val="21"/>
          <w:lang w:val="pt-BR"/>
        </w:rPr>
        <w:t>ro de Promoção”</w:t>
      </w:r>
      <w:r w:rsidRPr="002049A2">
        <w:rPr>
          <w:rFonts w:ascii="Arial" w:hAnsi="Arial" w:cs="Arial"/>
          <w:szCs w:val="21"/>
          <w:lang w:val="pt-BR"/>
        </w:rPr>
        <w:t xml:space="preserve"> </w:t>
      </w:r>
      <w:r>
        <w:rPr>
          <w:rFonts w:ascii="Arial" w:hAnsi="Arial" w:cs="Arial"/>
          <w:szCs w:val="21"/>
          <w:lang w:val="pt-BR"/>
        </w:rPr>
        <w:t xml:space="preserve">é um sistema que </w:t>
      </w:r>
      <w:r w:rsidRPr="002049A2">
        <w:rPr>
          <w:rFonts w:ascii="Arial" w:hAnsi="Arial" w:cs="Arial"/>
          <w:szCs w:val="21"/>
          <w:lang w:val="pt-BR"/>
        </w:rPr>
        <w:t>oferece auxílio para os gastos com tratamento médico e indenização</w:t>
      </w:r>
      <w:r>
        <w:rPr>
          <w:rFonts w:ascii="Arial" w:hAnsi="Arial" w:cs="Arial"/>
          <w:szCs w:val="21"/>
          <w:lang w:val="pt-BR"/>
        </w:rPr>
        <w:t xml:space="preserve"> para os pais de alunos</w:t>
      </w:r>
      <w:r w:rsidRPr="002049A2">
        <w:rPr>
          <w:rFonts w:ascii="Arial" w:hAnsi="Arial" w:cs="Arial"/>
          <w:szCs w:val="21"/>
          <w:lang w:val="pt-BR"/>
        </w:rPr>
        <w:t>, em caso de aci</w:t>
      </w:r>
      <w:r>
        <w:rPr>
          <w:rFonts w:ascii="Arial" w:hAnsi="Arial" w:cs="Arial"/>
          <w:szCs w:val="21"/>
          <w:lang w:val="pt-BR"/>
        </w:rPr>
        <w:t>dentes ocorridos quando estão</w:t>
      </w:r>
      <w:r w:rsidRPr="002049A2">
        <w:rPr>
          <w:rFonts w:ascii="Arial" w:hAnsi="Arial" w:cs="Arial"/>
          <w:szCs w:val="21"/>
          <w:lang w:val="pt-BR"/>
        </w:rPr>
        <w:t xml:space="preserve"> sob responsabili</w:t>
      </w:r>
      <w:r>
        <w:rPr>
          <w:rFonts w:ascii="Arial" w:hAnsi="Arial" w:cs="Arial"/>
          <w:szCs w:val="21"/>
          <w:lang w:val="pt-BR"/>
        </w:rPr>
        <w:t>dade da escola. Para a inscrição</w:t>
      </w:r>
      <w:r w:rsidRPr="002049A2">
        <w:rPr>
          <w:rFonts w:ascii="Arial" w:hAnsi="Arial" w:cs="Arial"/>
          <w:szCs w:val="21"/>
          <w:lang w:val="pt-BR"/>
        </w:rPr>
        <w:t xml:space="preserve">, </w:t>
      </w:r>
      <w:r>
        <w:rPr>
          <w:rFonts w:ascii="Arial" w:hAnsi="Arial" w:cs="Arial"/>
          <w:szCs w:val="21"/>
          <w:lang w:val="pt-BR"/>
        </w:rPr>
        <w:t xml:space="preserve">é necessário que </w:t>
      </w:r>
      <w:r w:rsidRPr="002049A2">
        <w:rPr>
          <w:rFonts w:ascii="Arial" w:hAnsi="Arial" w:cs="Arial"/>
          <w:szCs w:val="21"/>
          <w:lang w:val="pt-BR"/>
        </w:rPr>
        <w:t>os responsáveis</w:t>
      </w:r>
      <w:r>
        <w:rPr>
          <w:rFonts w:ascii="Arial" w:hAnsi="Arial" w:cs="Arial"/>
          <w:szCs w:val="21"/>
          <w:lang w:val="pt-BR"/>
        </w:rPr>
        <w:t xml:space="preserve"> preencham a ficha, e que seja encaminhada a lista d</w:t>
      </w:r>
      <w:r w:rsidRPr="002049A2">
        <w:rPr>
          <w:rFonts w:ascii="Arial" w:hAnsi="Arial" w:cs="Arial"/>
          <w:szCs w:val="21"/>
          <w:lang w:val="pt-BR"/>
        </w:rPr>
        <w:t>o</w:t>
      </w:r>
      <w:r>
        <w:rPr>
          <w:rFonts w:ascii="Arial" w:hAnsi="Arial" w:cs="Arial"/>
          <w:szCs w:val="21"/>
          <w:lang w:val="pt-BR"/>
        </w:rPr>
        <w:t>s</w:t>
      </w:r>
      <w:r w:rsidRPr="002049A2">
        <w:rPr>
          <w:rFonts w:ascii="Arial" w:hAnsi="Arial" w:cs="Arial"/>
          <w:szCs w:val="21"/>
          <w:lang w:val="pt-BR"/>
        </w:rPr>
        <w:t xml:space="preserve"> nome</w:t>
      </w:r>
      <w:r>
        <w:rPr>
          <w:rFonts w:ascii="Arial" w:hAnsi="Arial" w:cs="Arial"/>
          <w:szCs w:val="21"/>
          <w:lang w:val="pt-BR"/>
        </w:rPr>
        <w:t>s</w:t>
      </w:r>
      <w:r w:rsidRPr="002049A2">
        <w:rPr>
          <w:rFonts w:ascii="Arial" w:hAnsi="Arial" w:cs="Arial"/>
          <w:szCs w:val="21"/>
          <w:lang w:val="pt-BR"/>
        </w:rPr>
        <w:t xml:space="preserve"> dos alunos. Embora a inscrição seja opcional, </w:t>
      </w:r>
      <w:r w:rsidRPr="002049A2">
        <w:rPr>
          <w:rFonts w:ascii="Arial" w:hAnsi="Arial" w:cs="Arial"/>
          <w:szCs w:val="21"/>
          <w:u w:val="single"/>
          <w:lang w:val="pt-BR"/>
        </w:rPr>
        <w:t xml:space="preserve">nossa Secretaria de </w:t>
      </w:r>
      <w:r>
        <w:rPr>
          <w:rFonts w:ascii="Arial" w:hAnsi="Arial" w:cs="Arial"/>
          <w:szCs w:val="21"/>
          <w:u w:val="single"/>
          <w:lang w:val="pt-BR"/>
        </w:rPr>
        <w:t>Educação sugere que todos os alunos estejam inscritos</w:t>
      </w:r>
      <w:r w:rsidRPr="002049A2">
        <w:rPr>
          <w:rFonts w:ascii="Arial" w:hAnsi="Arial" w:cs="Arial"/>
          <w:szCs w:val="21"/>
          <w:lang w:val="pt-BR"/>
        </w:rPr>
        <w:t xml:space="preserve">. Para a inscrição, favor preencher o Formulário de </w:t>
      </w:r>
      <w:r>
        <w:rPr>
          <w:rFonts w:ascii="Arial" w:hAnsi="Arial" w:cs="Arial"/>
          <w:szCs w:val="21"/>
          <w:lang w:val="pt-BR"/>
        </w:rPr>
        <w:t>Autorização de Inscrição anexo</w:t>
      </w:r>
      <w:r w:rsidRPr="002049A2">
        <w:rPr>
          <w:rFonts w:ascii="Arial" w:hAnsi="Arial" w:cs="Arial"/>
          <w:szCs w:val="21"/>
          <w:lang w:val="pt-BR"/>
        </w:rPr>
        <w:t xml:space="preserve"> e entregá-lo à escola.</w:t>
      </w:r>
    </w:p>
    <w:p w14:paraId="55F4F58E" w14:textId="77777777" w:rsidR="00F575F0" w:rsidRPr="002049A2" w:rsidRDefault="00F575F0" w:rsidP="00F575F0">
      <w:pPr>
        <w:adjustRightInd w:val="0"/>
        <w:snapToGrid w:val="0"/>
        <w:spacing w:line="240" w:lineRule="atLeast"/>
        <w:ind w:firstLineChars="100" w:firstLine="210"/>
        <w:contextualSpacing/>
        <w:rPr>
          <w:rFonts w:ascii="Arial" w:hAnsi="Arial" w:cs="Arial"/>
          <w:szCs w:val="21"/>
          <w:lang w:val="pt-BR"/>
        </w:rPr>
      </w:pPr>
      <w:r w:rsidRPr="002049A2">
        <w:rPr>
          <w:rFonts w:ascii="Arial" w:hAnsi="Arial" w:cs="Arial"/>
          <w:szCs w:val="21"/>
          <w:u w:val="single"/>
          <w:lang w:val="pt-BR"/>
        </w:rPr>
        <w:t>Contamos com a compreensão de todos, pois sem o envio do Formulário de Autorização de Inscrição, bem como o pagamento da taxa para o fundo mútuo, não será possível efetivar o contrato.</w:t>
      </w:r>
    </w:p>
    <w:p w14:paraId="317D3DB3" w14:textId="77777777" w:rsidR="00F575F0" w:rsidRPr="002049A2" w:rsidRDefault="00F575F0" w:rsidP="00F575F0">
      <w:pPr>
        <w:adjustRightInd w:val="0"/>
        <w:snapToGrid w:val="0"/>
        <w:spacing w:line="240" w:lineRule="atLeast"/>
        <w:ind w:firstLineChars="100" w:firstLine="210"/>
        <w:contextualSpacing/>
        <w:rPr>
          <w:rFonts w:ascii="Arial" w:hAnsi="Arial" w:cs="Arial"/>
          <w:szCs w:val="21"/>
          <w:lang w:val="pt-BR"/>
        </w:rPr>
      </w:pPr>
      <w:r w:rsidRPr="002049A2">
        <w:rPr>
          <w:rFonts w:ascii="Arial" w:hAnsi="Arial" w:cs="Arial"/>
          <w:szCs w:val="21"/>
          <w:lang w:val="pt-BR"/>
        </w:rPr>
        <w:t>O conteúdo</w:t>
      </w:r>
      <w:r>
        <w:rPr>
          <w:rFonts w:ascii="Arial" w:hAnsi="Arial" w:cs="Arial"/>
          <w:szCs w:val="21"/>
          <w:lang w:val="pt-BR"/>
        </w:rPr>
        <w:t xml:space="preserve"> quanto aos benefícios</w:t>
      </w:r>
      <w:r w:rsidRPr="002049A2">
        <w:rPr>
          <w:rFonts w:ascii="Arial" w:hAnsi="Arial" w:cs="Arial"/>
          <w:szCs w:val="21"/>
          <w:lang w:val="pt-BR"/>
        </w:rPr>
        <w:t xml:space="preserve"> do sistema de ajuda são conforme </w:t>
      </w:r>
      <w:r>
        <w:rPr>
          <w:rFonts w:ascii="Arial" w:hAnsi="Arial" w:cs="Arial"/>
          <w:szCs w:val="21"/>
          <w:lang w:val="pt-BR"/>
        </w:rPr>
        <w:t xml:space="preserve">segue </w:t>
      </w:r>
      <w:r w:rsidRPr="002049A2">
        <w:rPr>
          <w:rFonts w:ascii="Arial" w:hAnsi="Arial" w:cs="Arial"/>
          <w:szCs w:val="21"/>
          <w:lang w:val="pt-BR"/>
        </w:rPr>
        <w:t>abaixo</w:t>
      </w:r>
      <w:r>
        <w:rPr>
          <w:rFonts w:ascii="Arial" w:hAnsi="Arial" w:cs="Arial"/>
          <w:szCs w:val="21"/>
          <w:lang w:val="pt-BR"/>
        </w:rPr>
        <w:t>.</w:t>
      </w:r>
      <w:r w:rsidRPr="002049A2">
        <w:rPr>
          <w:rFonts w:ascii="Arial" w:hAnsi="Arial" w:cs="Arial"/>
          <w:szCs w:val="21"/>
          <w:lang w:val="pt-BR"/>
        </w:rPr>
        <w:t xml:space="preserve"> </w:t>
      </w:r>
    </w:p>
    <w:p w14:paraId="2CB4D232" w14:textId="77777777" w:rsidR="00F575F0" w:rsidRPr="00761214" w:rsidRDefault="00F575F0" w:rsidP="00F575F0">
      <w:pPr>
        <w:adjustRightInd w:val="0"/>
        <w:snapToGrid w:val="0"/>
        <w:spacing w:line="240" w:lineRule="atLeast"/>
        <w:ind w:firstLineChars="100" w:firstLine="180"/>
        <w:contextualSpacing/>
        <w:rPr>
          <w:rFonts w:ascii="ＭＳ 明朝" w:hAnsi="ＭＳ 明朝"/>
          <w:sz w:val="18"/>
          <w:szCs w:val="22"/>
        </w:rPr>
      </w:pPr>
      <w:r w:rsidRPr="00761214">
        <w:rPr>
          <w:rFonts w:ascii="ＭＳ 明朝" w:hAnsi="ＭＳ 明朝" w:hint="eastAsia"/>
          <w:sz w:val="18"/>
          <w:szCs w:val="22"/>
        </w:rPr>
        <w:t>豊橋市教育委員会では，豊橋市立小・中・高等学校に在学する児童生徒等の不慮の災害に備えて，独立行政法人日本スポーツ振興センター（以下「振興センター」という）と災害共済給付契約を結んでいます。</w:t>
      </w:r>
    </w:p>
    <w:p w14:paraId="2FF09DA9" w14:textId="77777777" w:rsidR="00F575F0" w:rsidRPr="00761214" w:rsidRDefault="00F575F0" w:rsidP="00F575F0">
      <w:pPr>
        <w:adjustRightInd w:val="0"/>
        <w:snapToGrid w:val="0"/>
        <w:spacing w:line="240" w:lineRule="atLeast"/>
        <w:contextualSpacing/>
        <w:rPr>
          <w:rFonts w:ascii="ＭＳ 明朝" w:hAnsi="ＭＳ 明朝"/>
          <w:sz w:val="18"/>
          <w:szCs w:val="22"/>
        </w:rPr>
      </w:pPr>
      <w:r w:rsidRPr="00761214">
        <w:rPr>
          <w:rFonts w:ascii="ＭＳ 明朝" w:hAnsi="ＭＳ 明朝" w:hint="eastAsia"/>
          <w:sz w:val="18"/>
          <w:szCs w:val="22"/>
        </w:rPr>
        <w:t xml:space="preserve">　振興センターの災害共済給付は，学校の管理下において児童生徒等が災害にあった場合，その治療費や見舞金を保護者の皆様に給付する制度です。あらかじめ保護者の皆様の加入申込みのもとに，児童生徒の名簿を提出することになっています。加入は任意となっていますが，</w:t>
      </w:r>
      <w:r w:rsidRPr="00761214">
        <w:rPr>
          <w:rFonts w:ascii="ＭＳ 明朝" w:hAnsi="ＭＳ 明朝" w:hint="eastAsia"/>
          <w:sz w:val="18"/>
          <w:szCs w:val="22"/>
          <w:u w:val="single"/>
        </w:rPr>
        <w:t>当教育委員会では漏れなく加入されることを希望します。</w:t>
      </w:r>
      <w:r w:rsidRPr="00761214">
        <w:rPr>
          <w:rFonts w:ascii="ＭＳ 明朝" w:hAnsi="ＭＳ 明朝" w:hint="eastAsia"/>
          <w:sz w:val="18"/>
          <w:szCs w:val="22"/>
        </w:rPr>
        <w:t>加入申込みされる方は，下記の加入同意書にご記入の上，学校に提出してください。</w:t>
      </w:r>
    </w:p>
    <w:p w14:paraId="3CDD1989" w14:textId="77777777" w:rsidR="00F575F0" w:rsidRPr="00761214" w:rsidRDefault="00F575F0" w:rsidP="00F575F0">
      <w:pPr>
        <w:adjustRightInd w:val="0"/>
        <w:snapToGrid w:val="0"/>
        <w:spacing w:line="240" w:lineRule="atLeast"/>
        <w:contextualSpacing/>
        <w:rPr>
          <w:rFonts w:ascii="ＭＳ 明朝" w:hAnsi="ＭＳ 明朝"/>
          <w:sz w:val="18"/>
          <w:szCs w:val="22"/>
          <w:u w:val="single"/>
        </w:rPr>
      </w:pPr>
      <w:r w:rsidRPr="00761214">
        <w:rPr>
          <w:rFonts w:ascii="ＭＳ 明朝" w:hAnsi="ＭＳ 明朝" w:hint="eastAsia"/>
          <w:sz w:val="18"/>
          <w:szCs w:val="22"/>
        </w:rPr>
        <w:t xml:space="preserve">　</w:t>
      </w:r>
      <w:r w:rsidRPr="00761214">
        <w:rPr>
          <w:rFonts w:ascii="ＭＳ 明朝" w:hAnsi="ＭＳ 明朝" w:hint="eastAsia"/>
          <w:sz w:val="18"/>
          <w:szCs w:val="22"/>
          <w:u w:val="single"/>
        </w:rPr>
        <w:t>なお，加入同意書の提出及び共済掛金の支払がない場合は，契約できませんのでご承知ください。</w:t>
      </w:r>
    </w:p>
    <w:p w14:paraId="09297F01" w14:textId="77777777" w:rsidR="00F575F0" w:rsidRPr="00BA4E57" w:rsidRDefault="00F575F0" w:rsidP="00F575F0">
      <w:pPr>
        <w:adjustRightInd w:val="0"/>
        <w:snapToGrid w:val="0"/>
        <w:spacing w:line="240" w:lineRule="atLeast"/>
        <w:ind w:firstLineChars="100" w:firstLine="180"/>
        <w:contextualSpacing/>
        <w:rPr>
          <w:rFonts w:ascii="ＭＳ 明朝" w:hAnsi="ＭＳ 明朝"/>
          <w:sz w:val="18"/>
          <w:szCs w:val="22"/>
        </w:rPr>
      </w:pPr>
      <w:r>
        <w:rPr>
          <w:rFonts w:ascii="ＭＳ 明朝" w:hAnsi="ＭＳ 明朝" w:hint="eastAsia"/>
          <w:sz w:val="18"/>
          <w:szCs w:val="22"/>
        </w:rPr>
        <w:t>また，給付の内容等は，下記のとおりです。</w:t>
      </w:r>
    </w:p>
    <w:p w14:paraId="17FA01DD" w14:textId="77777777" w:rsidR="00F575F0" w:rsidRPr="00CC1B3E" w:rsidRDefault="00F575F0" w:rsidP="00F575F0">
      <w:pPr>
        <w:adjustRightInd w:val="0"/>
        <w:snapToGrid w:val="0"/>
        <w:spacing w:line="240" w:lineRule="atLeast"/>
        <w:contextualSpacing/>
        <w:rPr>
          <w:rFonts w:ascii="Arial" w:hAnsi="Arial" w:cs="Arial"/>
          <w:sz w:val="2"/>
          <w:szCs w:val="21"/>
          <w:lang w:val="pt-BR"/>
        </w:rPr>
      </w:pPr>
    </w:p>
    <w:p w14:paraId="6D262D1C" w14:textId="77777777" w:rsidR="00F575F0" w:rsidRPr="00CC1B3E" w:rsidRDefault="00F575F0" w:rsidP="00F575F0">
      <w:pPr>
        <w:adjustRightInd w:val="0"/>
        <w:snapToGrid w:val="0"/>
        <w:spacing w:line="240" w:lineRule="atLeast"/>
        <w:contextualSpacing/>
        <w:jc w:val="center"/>
        <w:rPr>
          <w:rFonts w:ascii="Arial" w:hAnsi="Arial" w:cs="Arial"/>
          <w:sz w:val="18"/>
          <w:szCs w:val="21"/>
          <w:lang w:val="pt-BR"/>
        </w:rPr>
      </w:pPr>
      <w:r w:rsidRPr="00CC1B3E">
        <w:rPr>
          <w:rFonts w:ascii="Arial" w:hAnsi="Arial" w:cs="Arial"/>
          <w:sz w:val="18"/>
          <w:szCs w:val="21"/>
        </w:rPr>
        <w:t>記</w:t>
      </w:r>
    </w:p>
    <w:p w14:paraId="6C9D835B" w14:textId="77777777" w:rsidR="00F575F0" w:rsidRPr="00CC1B3E" w:rsidRDefault="00F575F0" w:rsidP="00F575F0">
      <w:pPr>
        <w:adjustRightInd w:val="0"/>
        <w:snapToGrid w:val="0"/>
        <w:spacing w:line="240" w:lineRule="atLeast"/>
        <w:contextualSpacing/>
        <w:rPr>
          <w:rFonts w:ascii="Arial" w:hAnsi="Arial" w:cs="Arial"/>
          <w:b/>
          <w:szCs w:val="21"/>
          <w:lang w:val="pt-BR"/>
        </w:rPr>
      </w:pPr>
      <w:r w:rsidRPr="00CC1B3E">
        <w:rPr>
          <w:rFonts w:ascii="Arial" w:hAnsi="Arial" w:cs="Arial"/>
          <w:b/>
          <w:szCs w:val="21"/>
          <w:lang w:val="pt-BR"/>
        </w:rPr>
        <w:t>１</w:t>
      </w:r>
      <w:r w:rsidRPr="00CC1B3E">
        <w:rPr>
          <w:rFonts w:ascii="Arial" w:hAnsi="Arial" w:cs="Arial"/>
          <w:b/>
          <w:szCs w:val="21"/>
        </w:rPr>
        <w:t xml:space="preserve">　</w:t>
      </w:r>
      <w:r w:rsidRPr="00761214">
        <w:rPr>
          <w:rFonts w:ascii="Arial" w:hAnsi="Arial" w:cs="Arial"/>
          <w:b/>
          <w:szCs w:val="21"/>
          <w:lang w:val="pt-BR"/>
        </w:rPr>
        <w:t>Tipos de benefícios e coberturas previstos pelo sistema de ajuda</w:t>
      </w:r>
      <w:r w:rsidRPr="00761214">
        <w:rPr>
          <w:rFonts w:ascii="ＭＳ 明朝" w:hAnsi="ＭＳ 明朝" w:hint="eastAsia"/>
          <w:b/>
          <w:sz w:val="20"/>
          <w:szCs w:val="22"/>
        </w:rPr>
        <w:t>給付の種類と給付される場合</w:t>
      </w:r>
    </w:p>
    <w:p w14:paraId="71C52162" w14:textId="77777777" w:rsidR="00F575F0" w:rsidRDefault="00F575F0" w:rsidP="00F575F0">
      <w:pPr>
        <w:adjustRightInd w:val="0"/>
        <w:snapToGrid w:val="0"/>
        <w:spacing w:line="240" w:lineRule="atLeast"/>
        <w:ind w:leftChars="196" w:left="412" w:firstLineChars="100" w:firstLine="210"/>
        <w:contextualSpacing/>
        <w:rPr>
          <w:rFonts w:ascii="Arial" w:hAnsi="Arial" w:cs="Arial"/>
          <w:szCs w:val="21"/>
          <w:lang w:val="pt-BR"/>
        </w:rPr>
      </w:pPr>
      <w:r w:rsidRPr="00121663">
        <w:rPr>
          <w:rFonts w:ascii="Arial" w:hAnsi="Arial" w:cs="Arial"/>
          <w:szCs w:val="21"/>
          <w:lang w:val="pt-BR"/>
        </w:rPr>
        <w:t>A cobertura do sistema de ajuda para o t</w:t>
      </w:r>
      <w:r>
        <w:rPr>
          <w:rFonts w:ascii="Arial" w:hAnsi="Arial" w:cs="Arial"/>
          <w:szCs w:val="21"/>
          <w:lang w:val="pt-BR"/>
        </w:rPr>
        <w:t xml:space="preserve">ratamento médico se dará </w:t>
      </w:r>
      <w:r w:rsidRPr="00121663">
        <w:rPr>
          <w:rFonts w:ascii="Arial" w:hAnsi="Arial" w:cs="Arial"/>
          <w:szCs w:val="21"/>
          <w:lang w:val="pt-BR"/>
        </w:rPr>
        <w:t>sobre custos de tratamento médico e indenizações, devidos a acidentes (fratura, lesão, queimadura, etc.), doenças (hipertermia, dermatite, etc.) ocorridos durante as atividades sob a administração da escola, inclusive indenização para caso de sequelas de doenças que restarem após o términ</w:t>
      </w:r>
      <w:r>
        <w:rPr>
          <w:rFonts w:ascii="Arial" w:hAnsi="Arial" w:cs="Arial"/>
          <w:szCs w:val="21"/>
          <w:lang w:val="pt-BR"/>
        </w:rPr>
        <w:t xml:space="preserve">o do tratamento, e </w:t>
      </w:r>
      <w:r w:rsidRPr="00121663">
        <w:rPr>
          <w:rFonts w:ascii="Arial" w:hAnsi="Arial" w:cs="Arial"/>
          <w:szCs w:val="21"/>
          <w:lang w:val="pt-BR"/>
        </w:rPr>
        <w:t>in</w:t>
      </w:r>
      <w:r>
        <w:rPr>
          <w:rFonts w:ascii="Arial" w:hAnsi="Arial" w:cs="Arial"/>
          <w:szCs w:val="21"/>
          <w:lang w:val="pt-BR"/>
        </w:rPr>
        <w:t xml:space="preserve">denização em caso </w:t>
      </w:r>
      <w:r w:rsidRPr="00121663">
        <w:rPr>
          <w:rFonts w:ascii="Arial" w:hAnsi="Arial" w:cs="Arial"/>
          <w:szCs w:val="21"/>
          <w:lang w:val="pt-BR"/>
        </w:rPr>
        <w:t xml:space="preserve">de morte, quando diretamente relacionados a estes ferimentos ou doenças. </w:t>
      </w:r>
    </w:p>
    <w:p w14:paraId="329E9906" w14:textId="77777777" w:rsidR="00F575F0" w:rsidRPr="00761214" w:rsidRDefault="00F575F0" w:rsidP="00F575F0">
      <w:pPr>
        <w:adjustRightInd w:val="0"/>
        <w:snapToGrid w:val="0"/>
        <w:spacing w:line="240" w:lineRule="atLeast"/>
        <w:ind w:leftChars="196" w:left="412" w:firstLineChars="100" w:firstLine="210"/>
        <w:contextualSpacing/>
        <w:rPr>
          <w:rFonts w:ascii="Arial" w:hAnsi="Arial" w:cs="Arial"/>
          <w:szCs w:val="21"/>
          <w:lang w:val="pt-BR"/>
        </w:rPr>
      </w:pPr>
      <w:r w:rsidRPr="00761214">
        <w:rPr>
          <w:rFonts w:ascii="Arial" w:hAnsi="Arial" w:cs="Arial"/>
          <w:szCs w:val="21"/>
          <w:lang w:val="pt-BR"/>
        </w:rPr>
        <w:t>As situações caracterizadas como de responsabilida</w:t>
      </w:r>
      <w:r>
        <w:rPr>
          <w:rFonts w:ascii="Arial" w:hAnsi="Arial" w:cs="Arial"/>
          <w:szCs w:val="21"/>
          <w:lang w:val="pt-BR"/>
        </w:rPr>
        <w:t>de da escola são as especificadas abaixo:</w:t>
      </w:r>
      <w:r w:rsidRPr="00761214">
        <w:rPr>
          <w:rFonts w:ascii="Arial" w:hAnsi="Arial" w:cs="Arial"/>
          <w:szCs w:val="21"/>
          <w:lang w:val="pt-BR"/>
        </w:rPr>
        <w:t xml:space="preserve"> (</w:t>
      </w:r>
      <w:r w:rsidRPr="00A631BC">
        <w:rPr>
          <w:rFonts w:ascii="ＭＳ ゴシック" w:eastAsia="ＭＳ ゴシック" w:hAnsi="ＭＳ ゴシック" w:cs="ＭＳ ゴシック" w:hint="eastAsia"/>
          <w:szCs w:val="21"/>
          <w:lang w:val="pt-BR"/>
        </w:rPr>
        <w:t>①</w:t>
      </w:r>
      <w:r w:rsidRPr="00761214">
        <w:rPr>
          <w:rFonts w:ascii="Arial" w:hAnsi="Arial" w:cs="Arial"/>
          <w:szCs w:val="21"/>
          <w:lang w:val="pt-BR"/>
        </w:rPr>
        <w:t xml:space="preserve"> a </w:t>
      </w:r>
      <w:r w:rsidRPr="00A631BC">
        <w:rPr>
          <w:rFonts w:ascii="ＭＳ ゴシック" w:eastAsia="ＭＳ ゴシック" w:hAnsi="ＭＳ ゴシック" w:cs="ＭＳ ゴシック" w:hint="eastAsia"/>
          <w:szCs w:val="21"/>
          <w:lang w:val="pt-BR"/>
        </w:rPr>
        <w:t>④</w:t>
      </w:r>
      <w:r w:rsidRPr="00761214">
        <w:rPr>
          <w:rFonts w:ascii="Arial" w:hAnsi="Arial" w:cs="Arial"/>
          <w:szCs w:val="21"/>
          <w:lang w:val="pt-BR"/>
        </w:rPr>
        <w:t>)</w:t>
      </w:r>
    </w:p>
    <w:p w14:paraId="09614EBA" w14:textId="77777777" w:rsidR="00F575F0" w:rsidRPr="00133206" w:rsidRDefault="00F575F0" w:rsidP="00F575F0">
      <w:pPr>
        <w:adjustRightInd w:val="0"/>
        <w:snapToGrid w:val="0"/>
        <w:spacing w:line="240" w:lineRule="atLeast"/>
        <w:ind w:leftChars="200" w:left="420"/>
        <w:contextualSpacing/>
        <w:rPr>
          <w:rFonts w:ascii="ＭＳ 明朝" w:hAnsi="ＭＳ 明朝"/>
          <w:sz w:val="18"/>
          <w:szCs w:val="22"/>
        </w:rPr>
      </w:pPr>
      <w:r w:rsidRPr="00133206">
        <w:rPr>
          <w:rFonts w:ascii="ＭＳ 明朝" w:hAnsi="ＭＳ 明朝" w:hint="eastAsia"/>
          <w:sz w:val="18"/>
          <w:szCs w:val="22"/>
        </w:rPr>
        <w:t>学校の管理下で発生した事故による負傷</w:t>
      </w:r>
      <w:r w:rsidRPr="00133206">
        <w:rPr>
          <w:rFonts w:ascii="ＭＳ 明朝" w:hAnsi="ＭＳ 明朝" w:hint="eastAsia"/>
          <w:sz w:val="18"/>
          <w:szCs w:val="22"/>
          <w:lang w:val="pt-BR"/>
        </w:rPr>
        <w:t>（</w:t>
      </w:r>
      <w:r w:rsidRPr="00133206">
        <w:rPr>
          <w:rFonts w:ascii="ＭＳ 明朝" w:hAnsi="ＭＳ 明朝" w:hint="eastAsia"/>
          <w:sz w:val="18"/>
          <w:szCs w:val="22"/>
        </w:rPr>
        <w:t>骨折</w:t>
      </w:r>
      <w:r w:rsidRPr="00133206">
        <w:rPr>
          <w:rFonts w:ascii="ＭＳ 明朝" w:hAnsi="ＭＳ 明朝" w:hint="eastAsia"/>
          <w:sz w:val="18"/>
          <w:szCs w:val="22"/>
          <w:lang w:val="pt-BR"/>
        </w:rPr>
        <w:t>，</w:t>
      </w:r>
      <w:r w:rsidRPr="00133206">
        <w:rPr>
          <w:rFonts w:ascii="ＭＳ 明朝" w:hAnsi="ＭＳ 明朝" w:hint="eastAsia"/>
          <w:sz w:val="18"/>
          <w:szCs w:val="22"/>
        </w:rPr>
        <w:t>打撲</w:t>
      </w:r>
      <w:r w:rsidRPr="00133206">
        <w:rPr>
          <w:rFonts w:ascii="ＭＳ 明朝" w:hAnsi="ＭＳ 明朝" w:hint="eastAsia"/>
          <w:sz w:val="18"/>
          <w:szCs w:val="22"/>
          <w:lang w:val="pt-BR"/>
        </w:rPr>
        <w:t>，</w:t>
      </w:r>
      <w:r w:rsidRPr="00133206">
        <w:rPr>
          <w:rFonts w:ascii="ＭＳ 明朝" w:hAnsi="ＭＳ 明朝" w:hint="eastAsia"/>
          <w:sz w:val="18"/>
          <w:szCs w:val="22"/>
        </w:rPr>
        <w:t>やけど等</w:t>
      </w:r>
      <w:r w:rsidRPr="00133206">
        <w:rPr>
          <w:rFonts w:ascii="ＭＳ 明朝" w:hAnsi="ＭＳ 明朝" w:hint="eastAsia"/>
          <w:sz w:val="18"/>
          <w:szCs w:val="22"/>
          <w:lang w:val="pt-BR"/>
        </w:rPr>
        <w:t>）</w:t>
      </w:r>
      <w:r w:rsidRPr="00133206">
        <w:rPr>
          <w:rFonts w:ascii="ＭＳ 明朝" w:hAnsi="ＭＳ 明朝" w:hint="eastAsia"/>
          <w:sz w:val="18"/>
          <w:szCs w:val="22"/>
        </w:rPr>
        <w:t>や疾病</w:t>
      </w:r>
      <w:r w:rsidRPr="00133206">
        <w:rPr>
          <w:rFonts w:ascii="ＭＳ 明朝" w:hAnsi="ＭＳ 明朝" w:hint="eastAsia"/>
          <w:sz w:val="18"/>
          <w:szCs w:val="22"/>
          <w:lang w:val="pt-BR"/>
        </w:rPr>
        <w:t>（</w:t>
      </w:r>
      <w:r w:rsidRPr="00133206">
        <w:rPr>
          <w:rFonts w:ascii="ＭＳ 明朝" w:hAnsi="ＭＳ 明朝" w:hint="eastAsia"/>
          <w:sz w:val="18"/>
          <w:szCs w:val="22"/>
        </w:rPr>
        <w:t>熱中症</w:t>
      </w:r>
      <w:r w:rsidRPr="00133206">
        <w:rPr>
          <w:rFonts w:ascii="ＭＳ 明朝" w:hAnsi="ＭＳ 明朝" w:hint="eastAsia"/>
          <w:sz w:val="18"/>
          <w:szCs w:val="22"/>
          <w:lang w:val="pt-BR"/>
        </w:rPr>
        <w:t>，</w:t>
      </w:r>
      <w:r w:rsidRPr="00133206">
        <w:rPr>
          <w:rFonts w:ascii="ＭＳ 明朝" w:hAnsi="ＭＳ 明朝" w:hint="eastAsia"/>
          <w:sz w:val="18"/>
          <w:szCs w:val="22"/>
        </w:rPr>
        <w:t>皮膚炎等</w:t>
      </w:r>
      <w:r w:rsidRPr="00133206">
        <w:rPr>
          <w:rFonts w:ascii="ＭＳ 明朝" w:hAnsi="ＭＳ 明朝" w:hint="eastAsia"/>
          <w:sz w:val="18"/>
          <w:szCs w:val="22"/>
          <w:lang w:val="pt-BR"/>
        </w:rPr>
        <w:t>）</w:t>
      </w:r>
      <w:r w:rsidRPr="00133206">
        <w:rPr>
          <w:rFonts w:ascii="ＭＳ 明朝" w:hAnsi="ＭＳ 明朝" w:hint="eastAsia"/>
          <w:sz w:val="18"/>
          <w:szCs w:val="22"/>
        </w:rPr>
        <w:t>に対する医療費と</w:t>
      </w:r>
      <w:r w:rsidRPr="00133206">
        <w:rPr>
          <w:rFonts w:ascii="ＭＳ 明朝" w:hAnsi="ＭＳ 明朝" w:hint="eastAsia"/>
          <w:sz w:val="18"/>
          <w:szCs w:val="22"/>
          <w:lang w:val="pt-BR"/>
        </w:rPr>
        <w:t>，</w:t>
      </w:r>
      <w:r w:rsidRPr="00133206">
        <w:rPr>
          <w:rFonts w:ascii="ＭＳ 明朝" w:hAnsi="ＭＳ 明朝" w:hint="eastAsia"/>
          <w:sz w:val="18"/>
          <w:szCs w:val="22"/>
        </w:rPr>
        <w:t>負傷又は疾病が治った後に障害が残ったときの障害見舞金</w:t>
      </w:r>
      <w:r w:rsidRPr="00133206">
        <w:rPr>
          <w:rFonts w:ascii="ＭＳ 明朝" w:hAnsi="ＭＳ 明朝" w:hint="eastAsia"/>
          <w:sz w:val="18"/>
          <w:szCs w:val="22"/>
          <w:lang w:val="pt-BR"/>
        </w:rPr>
        <w:t>，</w:t>
      </w:r>
      <w:r w:rsidRPr="00133206">
        <w:rPr>
          <w:rFonts w:ascii="ＭＳ 明朝" w:hAnsi="ＭＳ 明朝" w:hint="eastAsia"/>
          <w:sz w:val="18"/>
          <w:szCs w:val="22"/>
        </w:rPr>
        <w:t>及び負傷又は疾病に直接起因する死亡に対する死亡見舞金が給付されます。なお，学校の管理下とは，次の①～④の場合をいいます。</w:t>
      </w:r>
    </w:p>
    <w:p w14:paraId="7515FD59" w14:textId="77777777" w:rsidR="00F575F0" w:rsidRPr="00761214" w:rsidRDefault="00F575F0" w:rsidP="00F575F0">
      <w:pPr>
        <w:numPr>
          <w:ilvl w:val="0"/>
          <w:numId w:val="1"/>
        </w:numPr>
        <w:adjustRightInd w:val="0"/>
        <w:snapToGrid w:val="0"/>
        <w:spacing w:line="240" w:lineRule="atLeast"/>
        <w:contextualSpacing/>
        <w:rPr>
          <w:rFonts w:ascii="ＭＳ 明朝" w:hAnsi="ＭＳ 明朝"/>
          <w:sz w:val="22"/>
          <w:szCs w:val="22"/>
          <w:lang w:val="pt-BR"/>
        </w:rPr>
      </w:pPr>
      <w:r>
        <w:rPr>
          <w:rFonts w:ascii="Arial" w:hAnsi="Arial" w:cs="Arial"/>
          <w:szCs w:val="21"/>
          <w:lang w:val="pt-BR"/>
        </w:rPr>
        <w:t>Durante as aulas (inclusive em</w:t>
      </w:r>
      <w:r w:rsidRPr="00761214">
        <w:rPr>
          <w:rFonts w:ascii="Arial" w:hAnsi="Arial" w:cs="Arial"/>
          <w:szCs w:val="21"/>
          <w:lang w:val="pt-BR"/>
        </w:rPr>
        <w:t xml:space="preserve"> atividades especiais).</w:t>
      </w:r>
    </w:p>
    <w:p w14:paraId="67A53FFB" w14:textId="77777777" w:rsidR="00F575F0" w:rsidRPr="0086709A" w:rsidRDefault="00F575F0" w:rsidP="00F575F0">
      <w:pPr>
        <w:adjustRightInd w:val="0"/>
        <w:snapToGrid w:val="0"/>
        <w:spacing w:line="240" w:lineRule="atLeast"/>
        <w:ind w:left="1155"/>
        <w:contextualSpacing/>
        <w:rPr>
          <w:rFonts w:ascii="ＭＳ 明朝" w:hAnsi="ＭＳ 明朝"/>
          <w:sz w:val="22"/>
          <w:szCs w:val="22"/>
        </w:rPr>
      </w:pPr>
      <w:r w:rsidRPr="00133206">
        <w:rPr>
          <w:rFonts w:ascii="ＭＳ 明朝" w:hAnsi="ＭＳ 明朝" w:hint="eastAsia"/>
          <w:sz w:val="18"/>
          <w:szCs w:val="22"/>
        </w:rPr>
        <w:t xml:space="preserve">授業中（特別活動中も含む）　</w:t>
      </w:r>
      <w:r w:rsidRPr="0086709A">
        <w:rPr>
          <w:rFonts w:ascii="ＭＳ 明朝" w:hAnsi="ＭＳ 明朝" w:hint="eastAsia"/>
          <w:sz w:val="22"/>
          <w:szCs w:val="22"/>
        </w:rPr>
        <w:t xml:space="preserve">　</w:t>
      </w:r>
    </w:p>
    <w:p w14:paraId="49947BBD" w14:textId="77777777" w:rsidR="00F575F0" w:rsidRPr="00761214" w:rsidRDefault="00F575F0" w:rsidP="00F575F0">
      <w:pPr>
        <w:numPr>
          <w:ilvl w:val="0"/>
          <w:numId w:val="1"/>
        </w:numPr>
        <w:adjustRightInd w:val="0"/>
        <w:snapToGrid w:val="0"/>
        <w:spacing w:line="240" w:lineRule="atLeast"/>
        <w:contextualSpacing/>
        <w:rPr>
          <w:rFonts w:ascii="ＭＳ 明朝" w:hAnsi="ＭＳ 明朝"/>
          <w:sz w:val="22"/>
          <w:szCs w:val="22"/>
          <w:lang w:val="pt-BR"/>
        </w:rPr>
      </w:pPr>
      <w:r w:rsidRPr="00761214">
        <w:rPr>
          <w:rFonts w:ascii="Arial" w:hAnsi="Arial" w:cs="Arial"/>
          <w:szCs w:val="21"/>
          <w:lang w:val="pt-BR"/>
        </w:rPr>
        <w:t>Durante as atividades fora da escola, previstas no plano educacional escolar</w:t>
      </w:r>
    </w:p>
    <w:p w14:paraId="605BEFA7" w14:textId="77777777" w:rsidR="00F575F0" w:rsidRPr="0086709A" w:rsidRDefault="00F575F0" w:rsidP="00F575F0">
      <w:pPr>
        <w:adjustRightInd w:val="0"/>
        <w:snapToGrid w:val="0"/>
        <w:spacing w:line="240" w:lineRule="atLeast"/>
        <w:ind w:left="1155"/>
        <w:contextualSpacing/>
        <w:rPr>
          <w:rFonts w:ascii="ＭＳ 明朝" w:hAnsi="ＭＳ 明朝"/>
          <w:sz w:val="22"/>
          <w:szCs w:val="22"/>
        </w:rPr>
      </w:pPr>
      <w:r w:rsidRPr="00133206">
        <w:rPr>
          <w:rFonts w:ascii="ＭＳ 明朝" w:hAnsi="ＭＳ 明朝" w:hint="eastAsia"/>
          <w:sz w:val="18"/>
          <w:szCs w:val="22"/>
        </w:rPr>
        <w:t>学校の教育計画に基づく課外活動中</w:t>
      </w:r>
    </w:p>
    <w:p w14:paraId="4205CC62" w14:textId="77777777" w:rsidR="00F575F0" w:rsidRDefault="00F575F0" w:rsidP="00F575F0">
      <w:pPr>
        <w:numPr>
          <w:ilvl w:val="0"/>
          <w:numId w:val="1"/>
        </w:numPr>
        <w:adjustRightInd w:val="0"/>
        <w:snapToGrid w:val="0"/>
        <w:spacing w:line="240" w:lineRule="atLeast"/>
        <w:contextualSpacing/>
        <w:rPr>
          <w:rFonts w:ascii="Arial" w:hAnsi="Arial" w:cs="Arial"/>
          <w:szCs w:val="21"/>
          <w:lang w:val="pt-BR"/>
        </w:rPr>
      </w:pPr>
      <w:r w:rsidRPr="00761214">
        <w:rPr>
          <w:rFonts w:ascii="Arial" w:hAnsi="Arial" w:cs="Arial"/>
          <w:szCs w:val="21"/>
          <w:lang w:val="pt-BR"/>
        </w:rPr>
        <w:t>Durante os intervalos de aula e horários especiais determinados pela escola</w:t>
      </w:r>
    </w:p>
    <w:p w14:paraId="737EA8F6" w14:textId="77777777" w:rsidR="00F575F0" w:rsidRPr="00133206" w:rsidRDefault="00F575F0" w:rsidP="00F575F0">
      <w:pPr>
        <w:adjustRightInd w:val="0"/>
        <w:snapToGrid w:val="0"/>
        <w:spacing w:line="240" w:lineRule="atLeast"/>
        <w:ind w:left="1155"/>
        <w:contextualSpacing/>
        <w:rPr>
          <w:rFonts w:ascii="Arial" w:hAnsi="Arial" w:cs="Arial"/>
          <w:sz w:val="16"/>
          <w:szCs w:val="21"/>
          <w:lang w:val="pt-BR"/>
        </w:rPr>
      </w:pPr>
      <w:r w:rsidRPr="00133206">
        <w:rPr>
          <w:rFonts w:ascii="ＭＳ 明朝" w:hAnsi="ＭＳ 明朝" w:hint="eastAsia"/>
          <w:sz w:val="18"/>
          <w:szCs w:val="22"/>
        </w:rPr>
        <w:t>休憩時間中及び学校の定めた特定時間中</w:t>
      </w:r>
    </w:p>
    <w:p w14:paraId="5D24CBA5" w14:textId="77777777" w:rsidR="00F575F0" w:rsidRPr="00761214" w:rsidRDefault="00F575F0" w:rsidP="00F575F0">
      <w:pPr>
        <w:numPr>
          <w:ilvl w:val="0"/>
          <w:numId w:val="1"/>
        </w:numPr>
        <w:adjustRightInd w:val="0"/>
        <w:snapToGrid w:val="0"/>
        <w:spacing w:line="240" w:lineRule="atLeast"/>
        <w:contextualSpacing/>
        <w:rPr>
          <w:rFonts w:ascii="Arial" w:hAnsi="Arial" w:cs="Arial"/>
          <w:szCs w:val="21"/>
          <w:lang w:val="pt-BR"/>
        </w:rPr>
      </w:pPr>
      <w:r w:rsidRPr="00761214">
        <w:rPr>
          <w:rFonts w:ascii="Arial" w:hAnsi="Arial" w:cs="Arial"/>
          <w:szCs w:val="21"/>
          <w:lang w:val="pt-BR"/>
        </w:rPr>
        <w:t>Durante o percurso usual casa-escola, conforme determinad</w:t>
      </w:r>
      <w:r>
        <w:rPr>
          <w:rFonts w:ascii="Arial" w:hAnsi="Arial" w:cs="Arial"/>
          <w:szCs w:val="21"/>
          <w:lang w:val="pt-BR"/>
        </w:rPr>
        <w:t>o pela escola (durante a ida e</w:t>
      </w:r>
      <w:r w:rsidRPr="00761214">
        <w:rPr>
          <w:rFonts w:ascii="Arial" w:hAnsi="Arial" w:cs="Arial"/>
          <w:szCs w:val="21"/>
          <w:lang w:val="pt-BR"/>
        </w:rPr>
        <w:t xml:space="preserve"> </w:t>
      </w:r>
      <w:r>
        <w:rPr>
          <w:rFonts w:ascii="Arial" w:hAnsi="Arial" w:cs="Arial"/>
          <w:szCs w:val="21"/>
          <w:lang w:val="pt-BR"/>
        </w:rPr>
        <w:t xml:space="preserve">a </w:t>
      </w:r>
      <w:r w:rsidRPr="00761214">
        <w:rPr>
          <w:rFonts w:ascii="Arial" w:hAnsi="Arial" w:cs="Arial"/>
          <w:szCs w:val="21"/>
          <w:lang w:val="pt-BR"/>
        </w:rPr>
        <w:t>volta).</w:t>
      </w:r>
    </w:p>
    <w:p w14:paraId="67A55088" w14:textId="77777777" w:rsidR="00F575F0" w:rsidRPr="00BA4E57" w:rsidRDefault="00F575F0" w:rsidP="00F575F0">
      <w:pPr>
        <w:adjustRightInd w:val="0"/>
        <w:snapToGrid w:val="0"/>
        <w:spacing w:afterLines="50" w:after="180" w:line="240" w:lineRule="atLeast"/>
        <w:ind w:left="1140"/>
        <w:contextualSpacing/>
        <w:rPr>
          <w:rFonts w:ascii="ＭＳ 明朝" w:hAnsi="ＭＳ 明朝"/>
          <w:sz w:val="18"/>
          <w:szCs w:val="22"/>
        </w:rPr>
      </w:pPr>
      <w:r w:rsidRPr="00133206">
        <w:rPr>
          <w:rFonts w:ascii="ＭＳ 明朝" w:hAnsi="ＭＳ 明朝" w:hint="eastAsia"/>
          <w:sz w:val="18"/>
          <w:szCs w:val="22"/>
        </w:rPr>
        <w:t>通常の経路及び方法による通学中（登下校中）</w:t>
      </w:r>
    </w:p>
    <w:p w14:paraId="4C0F5835" w14:textId="77777777" w:rsidR="00F575F0" w:rsidRPr="00761214" w:rsidRDefault="00F575F0" w:rsidP="00F575F0">
      <w:pPr>
        <w:adjustRightInd w:val="0"/>
        <w:snapToGrid w:val="0"/>
        <w:spacing w:line="240" w:lineRule="atLeast"/>
        <w:contextualSpacing/>
        <w:rPr>
          <w:rFonts w:ascii="ＭＳ 明朝" w:hAnsi="ＭＳ 明朝"/>
          <w:sz w:val="22"/>
          <w:szCs w:val="22"/>
          <w:lang w:val="pt-BR"/>
        </w:rPr>
      </w:pPr>
      <w:r w:rsidRPr="00761214">
        <w:rPr>
          <w:rFonts w:ascii="ＭＳ 明朝" w:hAnsi="ＭＳ 明朝" w:hint="eastAsia"/>
          <w:b/>
          <w:sz w:val="22"/>
          <w:szCs w:val="22"/>
          <w:lang w:val="pt-BR"/>
        </w:rPr>
        <w:t>２</w:t>
      </w:r>
      <w:r w:rsidRPr="0086709A">
        <w:rPr>
          <w:rFonts w:ascii="ＭＳ 明朝" w:hAnsi="ＭＳ 明朝" w:hint="eastAsia"/>
          <w:b/>
          <w:sz w:val="22"/>
          <w:szCs w:val="22"/>
        </w:rPr>
        <w:t xml:space="preserve">　</w:t>
      </w:r>
      <w:r w:rsidRPr="00761214">
        <w:rPr>
          <w:rFonts w:ascii="Arial" w:hAnsi="Arial" w:cs="Arial"/>
          <w:b/>
          <w:szCs w:val="21"/>
          <w:lang w:val="pt-BR"/>
        </w:rPr>
        <w:t>Valor da cobertura do benefício</w:t>
      </w:r>
      <w:r>
        <w:rPr>
          <w:rFonts w:ascii="Arial" w:hAnsi="Arial" w:cs="Arial" w:hint="eastAsia"/>
          <w:b/>
          <w:szCs w:val="21"/>
          <w:lang w:val="pt-BR"/>
        </w:rPr>
        <w:t xml:space="preserve">　</w:t>
      </w:r>
      <w:r w:rsidRPr="00133206">
        <w:rPr>
          <w:rFonts w:ascii="ＭＳ 明朝" w:hAnsi="ＭＳ 明朝" w:hint="eastAsia"/>
          <w:b/>
          <w:sz w:val="20"/>
          <w:szCs w:val="22"/>
        </w:rPr>
        <w:t>給付金額</w:t>
      </w:r>
    </w:p>
    <w:p w14:paraId="03B7CB30" w14:textId="77777777" w:rsidR="00F575F0" w:rsidRDefault="00F575F0" w:rsidP="00F575F0">
      <w:pPr>
        <w:numPr>
          <w:ilvl w:val="0"/>
          <w:numId w:val="2"/>
        </w:numPr>
        <w:adjustRightInd w:val="0"/>
        <w:snapToGrid w:val="0"/>
        <w:spacing w:line="240" w:lineRule="atLeast"/>
        <w:contextualSpacing/>
        <w:rPr>
          <w:rFonts w:ascii="ＭＳ 明朝" w:hAnsi="ＭＳ 明朝"/>
          <w:b/>
          <w:sz w:val="22"/>
          <w:szCs w:val="22"/>
          <w:lang w:val="pt-BR"/>
        </w:rPr>
      </w:pPr>
      <w:r w:rsidRPr="00761214">
        <w:rPr>
          <w:rFonts w:ascii="ＭＳ 明朝" w:hAnsi="ＭＳ 明朝" w:hint="eastAsia"/>
          <w:b/>
          <w:sz w:val="22"/>
          <w:szCs w:val="22"/>
          <w:lang w:val="pt-BR"/>
        </w:rPr>
        <w:t xml:space="preserve"> </w:t>
      </w:r>
      <w:r w:rsidRPr="00761214">
        <w:rPr>
          <w:rFonts w:ascii="Arial" w:hAnsi="Arial" w:cs="Arial"/>
          <w:b/>
          <w:szCs w:val="21"/>
          <w:lang w:val="pt-BR"/>
        </w:rPr>
        <w:t>Despesas de tratamento médico:</w:t>
      </w:r>
      <w:r w:rsidRPr="00133206">
        <w:rPr>
          <w:rFonts w:ascii="ＭＳ 明朝" w:hAnsi="ＭＳ 明朝" w:hint="eastAsia"/>
          <w:b/>
          <w:sz w:val="20"/>
          <w:szCs w:val="22"/>
          <w:lang w:val="pt-BR"/>
        </w:rPr>
        <w:t xml:space="preserve"> </w:t>
      </w:r>
      <w:r w:rsidRPr="00133206">
        <w:rPr>
          <w:rFonts w:ascii="ＭＳ 明朝" w:hAnsi="ＭＳ 明朝" w:hint="eastAsia"/>
          <w:b/>
          <w:sz w:val="20"/>
          <w:szCs w:val="22"/>
        </w:rPr>
        <w:t>医</w:t>
      </w:r>
      <w:r w:rsidRPr="00133206">
        <w:rPr>
          <w:rFonts w:ascii="ＭＳ 明朝" w:hAnsi="ＭＳ 明朝" w:hint="eastAsia"/>
          <w:b/>
          <w:sz w:val="20"/>
          <w:szCs w:val="22"/>
          <w:lang w:val="pt-BR"/>
        </w:rPr>
        <w:t xml:space="preserve"> </w:t>
      </w:r>
      <w:r w:rsidRPr="00133206">
        <w:rPr>
          <w:rFonts w:ascii="ＭＳ 明朝" w:hAnsi="ＭＳ 明朝" w:hint="eastAsia"/>
          <w:b/>
          <w:sz w:val="20"/>
          <w:szCs w:val="22"/>
        </w:rPr>
        <w:t>療</w:t>
      </w:r>
      <w:r w:rsidRPr="00133206">
        <w:rPr>
          <w:rFonts w:ascii="ＭＳ 明朝" w:hAnsi="ＭＳ 明朝" w:hint="eastAsia"/>
          <w:b/>
          <w:sz w:val="20"/>
          <w:szCs w:val="22"/>
          <w:lang w:val="pt-BR"/>
        </w:rPr>
        <w:t xml:space="preserve"> </w:t>
      </w:r>
      <w:r w:rsidRPr="00133206">
        <w:rPr>
          <w:rFonts w:ascii="ＭＳ 明朝" w:hAnsi="ＭＳ 明朝" w:hint="eastAsia"/>
          <w:b/>
          <w:sz w:val="20"/>
          <w:szCs w:val="22"/>
        </w:rPr>
        <w:t>費</w:t>
      </w:r>
    </w:p>
    <w:p w14:paraId="3CFAB36D" w14:textId="77777777" w:rsidR="00F575F0" w:rsidRPr="00B647DE" w:rsidRDefault="00F575F0" w:rsidP="00F575F0">
      <w:pPr>
        <w:adjustRightInd w:val="0"/>
        <w:snapToGrid w:val="0"/>
        <w:spacing w:line="240" w:lineRule="atLeast"/>
        <w:ind w:left="765" w:firstLineChars="100" w:firstLine="210"/>
        <w:contextualSpacing/>
        <w:rPr>
          <w:rFonts w:ascii="ＭＳ 明朝" w:hAnsi="ＭＳ 明朝"/>
          <w:b/>
          <w:sz w:val="22"/>
          <w:szCs w:val="22"/>
          <w:lang w:val="pt-BR"/>
        </w:rPr>
      </w:pPr>
      <w:r>
        <w:rPr>
          <w:rFonts w:ascii="Arial" w:hAnsi="Arial" w:cs="Arial"/>
          <w:szCs w:val="21"/>
          <w:lang w:val="pt-BR"/>
        </w:rPr>
        <w:t>O</w:t>
      </w:r>
      <w:r w:rsidRPr="00B647DE">
        <w:rPr>
          <w:rFonts w:ascii="Arial" w:hAnsi="Arial" w:cs="Arial"/>
          <w:szCs w:val="21"/>
          <w:lang w:val="pt-BR"/>
        </w:rPr>
        <w:t xml:space="preserve"> sistema dá a cobertura dos encargos da consulta que não são cobertos pelo seguro de saúde (30% do valor geral da consulta), mais um acréscimo de 10% do valor total para gastos extras com o tratamento, somando um total de 40% do valor geral do tratamento médico. Porém, </w:t>
      </w:r>
      <w:r w:rsidRPr="00B647DE">
        <w:rPr>
          <w:rFonts w:ascii="Arial" w:hAnsi="Arial" w:cs="Arial"/>
          <w:szCs w:val="21"/>
          <w:u w:val="double"/>
          <w:lang w:val="pt-BR"/>
        </w:rPr>
        <w:t>quando o beneficiário utilizar um dos subsídios de tratamento médico (“</w:t>
      </w:r>
      <w:r w:rsidRPr="00B647DE">
        <w:rPr>
          <w:rFonts w:ascii="Arial" w:hAnsi="Arial" w:cs="Arial"/>
          <w:i/>
          <w:szCs w:val="21"/>
          <w:u w:val="double"/>
          <w:lang w:val="pt-BR"/>
        </w:rPr>
        <w:t>Kodomo Iryouhi Josei Seido, Boshi Fushi Katei tou Iryouhi Josei Seido, Shogaisha Iryouhi Josei Seido, etc.);</w:t>
      </w:r>
      <w:r w:rsidRPr="00B647DE">
        <w:rPr>
          <w:rFonts w:ascii="Arial" w:hAnsi="Arial" w:cs="Arial"/>
          <w:szCs w:val="21"/>
          <w:u w:val="double"/>
          <w:lang w:val="pt-BR"/>
        </w:rPr>
        <w:t xml:space="preserve"> este ficará isento do pagamento da parte não coberta pelo seguro de saúde, e o sistema pagará de fato ao beneficiário, somente o valor de auxílio equivalente a 10% dos custos de tratamento</w:t>
      </w:r>
      <w:r w:rsidRPr="00B647DE">
        <w:rPr>
          <w:rFonts w:ascii="Arial" w:hAnsi="Arial" w:cs="Arial"/>
          <w:szCs w:val="21"/>
          <w:lang w:val="pt-BR"/>
        </w:rPr>
        <w:t>, para ajudar nas despesas extras com o tratamento.</w:t>
      </w:r>
      <w:r>
        <w:rPr>
          <w:rFonts w:ascii="ＭＳ 明朝" w:hAnsi="ＭＳ 明朝" w:hint="eastAsia"/>
          <w:b/>
          <w:sz w:val="22"/>
          <w:szCs w:val="22"/>
          <w:lang w:val="pt-BR"/>
        </w:rPr>
        <w:t xml:space="preserve"> </w:t>
      </w:r>
      <w:r w:rsidRPr="00CC1B3E">
        <w:rPr>
          <w:rFonts w:ascii="Arial" w:hAnsi="Arial" w:cs="Arial"/>
          <w:szCs w:val="21"/>
          <w:lang w:val="pt-BR"/>
        </w:rPr>
        <w:t>No Município de Toyohashi todas as crianças das escolas primárias, e ginasiais, são beneficiadas pelo subsídio de tratamento médico e de internação hospitalar.</w:t>
      </w:r>
    </w:p>
    <w:p w14:paraId="78C21EE8" w14:textId="77777777" w:rsidR="00F575F0" w:rsidRPr="00133206" w:rsidRDefault="00F575F0" w:rsidP="00F575F0">
      <w:pPr>
        <w:adjustRightInd w:val="0"/>
        <w:snapToGrid w:val="0"/>
        <w:spacing w:line="240" w:lineRule="atLeast"/>
        <w:ind w:leftChars="350" w:left="735"/>
        <w:contextualSpacing/>
        <w:rPr>
          <w:rFonts w:ascii="ＭＳ 明朝" w:hAnsi="ＭＳ 明朝"/>
          <w:sz w:val="18"/>
          <w:szCs w:val="22"/>
          <w:u w:val="double"/>
        </w:rPr>
      </w:pPr>
      <w:r w:rsidRPr="00133206">
        <w:rPr>
          <w:rFonts w:ascii="ＭＳ 明朝" w:hAnsi="ＭＳ 明朝" w:hint="eastAsia"/>
          <w:sz w:val="18"/>
          <w:szCs w:val="22"/>
        </w:rPr>
        <w:t>センターからは健康保険の療養に要する費用の</w:t>
      </w:r>
      <w:r w:rsidRPr="00133206">
        <w:rPr>
          <w:rFonts w:ascii="ＭＳ 明朝" w:hAnsi="ＭＳ 明朝" w:hint="eastAsia"/>
          <w:sz w:val="18"/>
          <w:szCs w:val="22"/>
          <w:lang w:val="pt-BR"/>
        </w:rPr>
        <w:t>4／10（</w:t>
      </w:r>
      <w:r w:rsidRPr="00133206">
        <w:rPr>
          <w:rFonts w:ascii="ＭＳ 明朝" w:hAnsi="ＭＳ 明朝" w:hint="eastAsia"/>
          <w:sz w:val="18"/>
          <w:szCs w:val="22"/>
        </w:rPr>
        <w:t>その内</w:t>
      </w:r>
      <w:r w:rsidRPr="00133206">
        <w:rPr>
          <w:rFonts w:ascii="ＭＳ 明朝" w:hAnsi="ＭＳ 明朝" w:hint="eastAsia"/>
          <w:sz w:val="18"/>
          <w:szCs w:val="22"/>
          <w:lang w:val="pt-BR"/>
        </w:rPr>
        <w:t>，1／10</w:t>
      </w:r>
      <w:r w:rsidRPr="00133206">
        <w:rPr>
          <w:rFonts w:ascii="ＭＳ 明朝" w:hAnsi="ＭＳ 明朝" w:hint="eastAsia"/>
          <w:sz w:val="18"/>
          <w:szCs w:val="22"/>
        </w:rPr>
        <w:t>の分は</w:t>
      </w:r>
      <w:r w:rsidRPr="00133206">
        <w:rPr>
          <w:rFonts w:ascii="ＭＳ 明朝" w:hAnsi="ＭＳ 明朝" w:hint="eastAsia"/>
          <w:sz w:val="18"/>
          <w:szCs w:val="22"/>
          <w:lang w:val="pt-BR"/>
        </w:rPr>
        <w:t>，</w:t>
      </w:r>
      <w:r w:rsidRPr="00133206">
        <w:rPr>
          <w:rFonts w:ascii="ＭＳ 明朝" w:hAnsi="ＭＳ 明朝" w:hint="eastAsia"/>
          <w:sz w:val="18"/>
          <w:szCs w:val="22"/>
        </w:rPr>
        <w:t>療養に伴って要する費用として加算</w:t>
      </w:r>
      <w:r w:rsidRPr="00133206">
        <w:rPr>
          <w:rFonts w:ascii="ＭＳ 明朝" w:hAnsi="ＭＳ 明朝" w:hint="eastAsia"/>
          <w:sz w:val="18"/>
          <w:szCs w:val="22"/>
          <w:lang w:val="pt-BR"/>
        </w:rPr>
        <w:t>）</w:t>
      </w:r>
      <w:r w:rsidRPr="00133206">
        <w:rPr>
          <w:rFonts w:ascii="ＭＳ 明朝" w:hAnsi="ＭＳ 明朝" w:hint="eastAsia"/>
          <w:sz w:val="18"/>
          <w:szCs w:val="22"/>
        </w:rPr>
        <w:t>が支給されますが、</w:t>
      </w:r>
      <w:r w:rsidRPr="00133206">
        <w:rPr>
          <w:rFonts w:ascii="ＭＳ 明朝" w:hAnsi="ＭＳ 明朝" w:hint="eastAsia"/>
          <w:sz w:val="18"/>
          <w:szCs w:val="22"/>
          <w:u w:val="double"/>
        </w:rPr>
        <w:t>子ども医療費助成制度</w:t>
      </w:r>
      <w:r w:rsidRPr="00133206">
        <w:rPr>
          <w:rFonts w:ascii="ＭＳ 明朝" w:hAnsi="ＭＳ 明朝" w:hint="eastAsia"/>
          <w:sz w:val="18"/>
          <w:szCs w:val="22"/>
          <w:u w:val="double"/>
          <w:lang w:val="pt-BR"/>
        </w:rPr>
        <w:t>，</w:t>
      </w:r>
      <w:r w:rsidRPr="00133206">
        <w:rPr>
          <w:rFonts w:ascii="ＭＳ 明朝" w:hAnsi="ＭＳ 明朝" w:hint="eastAsia"/>
          <w:sz w:val="18"/>
          <w:szCs w:val="22"/>
          <w:u w:val="double"/>
        </w:rPr>
        <w:t>母子・父子医療費助成制度</w:t>
      </w:r>
      <w:r w:rsidRPr="00133206">
        <w:rPr>
          <w:rFonts w:ascii="ＭＳ 明朝" w:hAnsi="ＭＳ 明朝" w:hint="eastAsia"/>
          <w:sz w:val="18"/>
          <w:szCs w:val="22"/>
          <w:u w:val="double"/>
          <w:lang w:val="pt-BR"/>
        </w:rPr>
        <w:t>，</w:t>
      </w:r>
      <w:r w:rsidRPr="00133206">
        <w:rPr>
          <w:rFonts w:ascii="ＭＳ 明朝" w:hAnsi="ＭＳ 明朝" w:hint="eastAsia"/>
          <w:sz w:val="18"/>
          <w:szCs w:val="22"/>
          <w:u w:val="double"/>
        </w:rPr>
        <w:t>障害者医療費助成制度等</w:t>
      </w:r>
      <w:r w:rsidRPr="00133206">
        <w:rPr>
          <w:rFonts w:ascii="ＭＳ 明朝" w:hAnsi="ＭＳ 明朝" w:hint="eastAsia"/>
          <w:sz w:val="18"/>
          <w:szCs w:val="22"/>
          <w:u w:val="double"/>
          <w:lang w:val="pt-BR"/>
        </w:rPr>
        <w:t>（</w:t>
      </w:r>
      <w:r w:rsidRPr="00133206">
        <w:rPr>
          <w:rFonts w:ascii="ＭＳ 明朝" w:hAnsi="ＭＳ 明朝" w:hint="eastAsia"/>
          <w:sz w:val="18"/>
          <w:szCs w:val="22"/>
          <w:u w:val="double"/>
        </w:rPr>
        <w:t>以下「医療費助成制度」という</w:t>
      </w:r>
      <w:r w:rsidRPr="00133206">
        <w:rPr>
          <w:rFonts w:ascii="ＭＳ 明朝" w:hAnsi="ＭＳ 明朝" w:hint="eastAsia"/>
          <w:sz w:val="18"/>
          <w:szCs w:val="22"/>
          <w:u w:val="double"/>
          <w:lang w:val="pt-BR"/>
        </w:rPr>
        <w:t>）</w:t>
      </w:r>
      <w:r w:rsidRPr="00133206">
        <w:rPr>
          <w:rFonts w:ascii="ＭＳ 明朝" w:hAnsi="ＭＳ 明朝" w:hint="eastAsia"/>
          <w:sz w:val="18"/>
          <w:szCs w:val="22"/>
          <w:u w:val="double"/>
        </w:rPr>
        <w:t>を利用し</w:t>
      </w:r>
      <w:r w:rsidRPr="00133206">
        <w:rPr>
          <w:rFonts w:ascii="ＭＳ 明朝" w:hAnsi="ＭＳ 明朝" w:hint="eastAsia"/>
          <w:sz w:val="18"/>
          <w:szCs w:val="22"/>
          <w:u w:val="double"/>
          <w:lang w:val="pt-BR"/>
        </w:rPr>
        <w:t>，</w:t>
      </w:r>
      <w:r w:rsidRPr="00133206">
        <w:rPr>
          <w:rFonts w:ascii="ＭＳ 明朝" w:hAnsi="ＭＳ 明朝" w:hint="eastAsia"/>
          <w:sz w:val="18"/>
          <w:szCs w:val="22"/>
          <w:u w:val="double"/>
        </w:rPr>
        <w:t>窓口での自己負担が無い場合</w:t>
      </w:r>
      <w:r w:rsidRPr="00133206">
        <w:rPr>
          <w:rFonts w:ascii="ＭＳ 明朝" w:hAnsi="ＭＳ 明朝" w:hint="eastAsia"/>
          <w:sz w:val="18"/>
          <w:szCs w:val="22"/>
          <w:u w:val="double"/>
          <w:lang w:val="pt-BR"/>
        </w:rPr>
        <w:t>，</w:t>
      </w:r>
      <w:r w:rsidRPr="00133206">
        <w:rPr>
          <w:rFonts w:ascii="ＭＳ 明朝" w:hAnsi="ＭＳ 明朝" w:hint="eastAsia"/>
          <w:sz w:val="18"/>
          <w:szCs w:val="22"/>
          <w:u w:val="double"/>
        </w:rPr>
        <w:t>実際に各保護者へ支給されるのは</w:t>
      </w:r>
      <w:r w:rsidRPr="00133206">
        <w:rPr>
          <w:rFonts w:ascii="ＭＳ 明朝" w:hAnsi="ＭＳ 明朝" w:hint="eastAsia"/>
          <w:sz w:val="18"/>
          <w:szCs w:val="22"/>
          <w:u w:val="double"/>
          <w:lang w:val="pt-BR"/>
        </w:rPr>
        <w:t>，</w:t>
      </w:r>
      <w:r w:rsidRPr="00133206">
        <w:rPr>
          <w:rFonts w:ascii="ＭＳ 明朝" w:hAnsi="ＭＳ 明朝" w:hint="eastAsia"/>
          <w:sz w:val="18"/>
          <w:szCs w:val="22"/>
          <w:u w:val="double"/>
        </w:rPr>
        <w:t>加算分の</w:t>
      </w:r>
      <w:r w:rsidRPr="00133206">
        <w:rPr>
          <w:rFonts w:ascii="ＭＳ 明朝" w:hAnsi="ＭＳ 明朝" w:hint="eastAsia"/>
          <w:sz w:val="18"/>
          <w:szCs w:val="22"/>
          <w:u w:val="double"/>
          <w:lang w:val="pt-BR"/>
        </w:rPr>
        <w:t>1／10</w:t>
      </w:r>
      <w:r w:rsidRPr="00133206">
        <w:rPr>
          <w:rFonts w:ascii="ＭＳ 明朝" w:hAnsi="ＭＳ 明朝" w:hint="eastAsia"/>
          <w:sz w:val="18"/>
          <w:szCs w:val="22"/>
          <w:u w:val="double"/>
        </w:rPr>
        <w:t>のみとなります。</w:t>
      </w:r>
      <w:r w:rsidRPr="00133206">
        <w:rPr>
          <w:rFonts w:ascii="ＭＳ 明朝" w:hAnsi="ＭＳ 明朝" w:hint="eastAsia"/>
          <w:sz w:val="18"/>
          <w:szCs w:val="22"/>
        </w:rPr>
        <w:t>なお，豊橋市では，全小中学生の医療費と入院費について子ども医療費助成制度を実施しております。</w:t>
      </w:r>
    </w:p>
    <w:p w14:paraId="4BC9D411" w14:textId="6CED3957" w:rsidR="00F575F0" w:rsidRDefault="00F575F0" w:rsidP="00F575F0">
      <w:pPr>
        <w:snapToGrid w:val="0"/>
        <w:ind w:leftChars="200" w:left="600" w:hangingChars="100" w:hanging="180"/>
        <w:contextualSpacing/>
        <w:rPr>
          <w:rFonts w:ascii="Arial" w:hAnsi="Arial" w:cs="Arial"/>
          <w:szCs w:val="21"/>
          <w:u w:val="double"/>
        </w:rPr>
      </w:pPr>
      <w:r w:rsidRPr="000C53CE">
        <w:rPr>
          <w:rFonts w:ascii="ＭＳ 明朝" w:hAnsi="ＭＳ 明朝" w:hint="eastAsia"/>
          <w:sz w:val="18"/>
          <w:szCs w:val="22"/>
        </w:rPr>
        <w:t>※</w:t>
      </w:r>
      <w:r w:rsidRPr="000C53CE">
        <w:rPr>
          <w:rFonts w:ascii="Arial" w:hAnsi="Arial" w:cs="Arial"/>
          <w:szCs w:val="21"/>
          <w:u w:val="double"/>
        </w:rPr>
        <w:t xml:space="preserve">Os 30% dos custos médicos arcados pelo fundo público do município de Toyohashi, como são pagos </w:t>
      </w:r>
      <w:r w:rsidRPr="000C53CE">
        <w:rPr>
          <w:rFonts w:ascii="Arial" w:hAnsi="Arial" w:cs="Arial"/>
          <w:szCs w:val="21"/>
          <w:u w:val="double"/>
        </w:rPr>
        <w:lastRenderedPageBreak/>
        <w:t>utilizando o</w:t>
      </w:r>
      <w:r>
        <w:rPr>
          <w:rFonts w:ascii="Arial" w:hAnsi="Arial" w:cs="Arial" w:hint="eastAsia"/>
          <w:szCs w:val="21"/>
          <w:u w:val="double"/>
        </w:rPr>
        <w:t xml:space="preserve">　</w:t>
      </w:r>
      <w:r w:rsidRPr="000C53CE">
        <w:rPr>
          <w:rFonts w:ascii="Arial" w:hAnsi="Arial" w:cs="Arial"/>
          <w:szCs w:val="21"/>
          <w:u w:val="double"/>
        </w:rPr>
        <w:t xml:space="preserve">sistema de subsídio de tratamento médico municipal, </w:t>
      </w:r>
      <w:r>
        <w:rPr>
          <w:rFonts w:ascii="Arial" w:hAnsi="Arial" w:cs="Arial"/>
          <w:szCs w:val="21"/>
          <w:u w:val="double"/>
        </w:rPr>
        <w:t xml:space="preserve">o valor equivalente a </w:t>
      </w:r>
      <w:r w:rsidRPr="000C53CE">
        <w:rPr>
          <w:rFonts w:ascii="Arial" w:hAnsi="Arial" w:cs="Arial"/>
          <w:szCs w:val="21"/>
          <w:u w:val="double"/>
        </w:rPr>
        <w:t>este será ressarcido ao município de Toyohashi.</w:t>
      </w:r>
    </w:p>
    <w:p w14:paraId="18D96E10" w14:textId="77777777" w:rsidR="00F575F0" w:rsidRPr="000C53CE" w:rsidRDefault="00F575F0" w:rsidP="00F575F0">
      <w:pPr>
        <w:adjustRightInd w:val="0"/>
        <w:snapToGrid w:val="0"/>
        <w:spacing w:line="240" w:lineRule="atLeast"/>
        <w:ind w:leftChars="300" w:left="630"/>
        <w:contextualSpacing/>
        <w:rPr>
          <w:rFonts w:ascii="Arial" w:hAnsi="Arial" w:cs="Arial"/>
          <w:szCs w:val="21"/>
          <w:u w:val="double"/>
        </w:rPr>
      </w:pPr>
      <w:r w:rsidRPr="00133206">
        <w:rPr>
          <w:rFonts w:ascii="ＭＳ 明朝" w:hAnsi="ＭＳ 明朝" w:hint="eastAsia"/>
          <w:sz w:val="18"/>
          <w:szCs w:val="22"/>
        </w:rPr>
        <w:t>※医療費助成制度利用分（3／10）は，豊橋市で公費負担していますので，豊橋市へ返納します。</w:t>
      </w:r>
    </w:p>
    <w:p w14:paraId="68602624" w14:textId="77777777" w:rsidR="00F575F0" w:rsidRPr="000C53CE" w:rsidRDefault="00F575F0" w:rsidP="00F575F0">
      <w:pPr>
        <w:adjustRightInd w:val="0"/>
        <w:snapToGrid w:val="0"/>
        <w:spacing w:line="240" w:lineRule="atLeast"/>
        <w:ind w:left="810" w:hangingChars="450" w:hanging="810"/>
        <w:contextualSpacing/>
        <w:rPr>
          <w:rFonts w:ascii="Arial" w:hAnsi="Arial" w:cs="Arial"/>
          <w:szCs w:val="21"/>
          <w:lang w:val="pt-BR"/>
        </w:rPr>
      </w:pPr>
      <w:r w:rsidRPr="00133206">
        <w:rPr>
          <w:rFonts w:ascii="ＭＳ 明朝" w:hAnsi="ＭＳ 明朝" w:hint="eastAsia"/>
          <w:sz w:val="18"/>
          <w:szCs w:val="22"/>
        </w:rPr>
        <w:t xml:space="preserve">　　　</w:t>
      </w:r>
      <w:r w:rsidRPr="000C53CE">
        <w:rPr>
          <w:rFonts w:ascii="ＭＳ 明朝" w:hAnsi="ＭＳ 明朝" w:hint="eastAsia"/>
          <w:sz w:val="18"/>
          <w:szCs w:val="22"/>
          <w:lang w:val="pt-BR"/>
        </w:rPr>
        <w:t xml:space="preserve"> ※</w:t>
      </w:r>
      <w:r w:rsidRPr="000C53CE">
        <w:rPr>
          <w:rFonts w:ascii="Arial" w:hAnsi="Arial" w:cs="Arial"/>
          <w:szCs w:val="21"/>
          <w:lang w:val="pt-BR"/>
        </w:rPr>
        <w:t>Quando as despesas de tratamento médico e internação hospitalar forem pagas sem o uso de sistemas de subsídios, o “Centro de Promoção” pagará 40% do valor das despesas sobre os tratamentos, previstos no seguro de saúde.</w:t>
      </w:r>
    </w:p>
    <w:p w14:paraId="4BA4141C" w14:textId="77777777" w:rsidR="00F575F0" w:rsidRPr="000C53CE" w:rsidRDefault="00F575F0" w:rsidP="00F575F0">
      <w:pPr>
        <w:adjustRightInd w:val="0"/>
        <w:snapToGrid w:val="0"/>
        <w:spacing w:line="240" w:lineRule="atLeast"/>
        <w:ind w:leftChars="300" w:left="900" w:hangingChars="150" w:hanging="270"/>
        <w:contextualSpacing/>
        <w:rPr>
          <w:rFonts w:ascii="Arial" w:hAnsi="Arial" w:cs="Arial"/>
          <w:szCs w:val="21"/>
        </w:rPr>
      </w:pPr>
      <w:r w:rsidRPr="00133206">
        <w:rPr>
          <w:rFonts w:ascii="ＭＳ 明朝" w:hAnsi="ＭＳ 明朝" w:hint="eastAsia"/>
          <w:sz w:val="18"/>
          <w:szCs w:val="22"/>
        </w:rPr>
        <w:t>※通院医療費・入院費について医療費助成制度を使用せず窓口負担をした場合は，健康保険の療養に要する費用の4／10を支給します。</w:t>
      </w:r>
    </w:p>
    <w:p w14:paraId="70A458A0" w14:textId="77777777" w:rsidR="00F575F0" w:rsidRPr="00CC1B3E" w:rsidRDefault="00F575F0" w:rsidP="00F575F0">
      <w:pPr>
        <w:numPr>
          <w:ilvl w:val="0"/>
          <w:numId w:val="2"/>
        </w:numPr>
        <w:adjustRightInd w:val="0"/>
        <w:snapToGrid w:val="0"/>
        <w:spacing w:line="240" w:lineRule="atLeast"/>
        <w:contextualSpacing/>
        <w:rPr>
          <w:rFonts w:ascii="Arial" w:hAnsi="Arial" w:cs="Arial"/>
          <w:b/>
          <w:sz w:val="20"/>
          <w:szCs w:val="21"/>
          <w:lang w:val="pt-BR"/>
        </w:rPr>
      </w:pPr>
      <w:r w:rsidRPr="00CC1B3E">
        <w:rPr>
          <w:rFonts w:ascii="Arial" w:hAnsi="Arial" w:cs="Arial"/>
          <w:b/>
          <w:szCs w:val="21"/>
          <w:lang w:val="pt-BR"/>
        </w:rPr>
        <w:t>Indenização em caso de invalidez:</w:t>
      </w:r>
      <w:r w:rsidRPr="00133206">
        <w:rPr>
          <w:rFonts w:ascii="ＭＳ 明朝" w:hAnsi="ＭＳ 明朝" w:hint="eastAsia"/>
          <w:b/>
          <w:szCs w:val="22"/>
          <w:lang w:val="pt-BR"/>
        </w:rPr>
        <w:t xml:space="preserve"> </w:t>
      </w:r>
      <w:r w:rsidRPr="00133206">
        <w:rPr>
          <w:rFonts w:ascii="ＭＳ 明朝" w:hAnsi="ＭＳ 明朝" w:hint="eastAsia"/>
          <w:b/>
          <w:sz w:val="20"/>
          <w:szCs w:val="22"/>
        </w:rPr>
        <w:t>障害見舞金</w:t>
      </w:r>
    </w:p>
    <w:p w14:paraId="60C827BB" w14:textId="6761DEDB" w:rsidR="00F575F0" w:rsidRPr="00E64265" w:rsidRDefault="00F575F0" w:rsidP="00A82104">
      <w:pPr>
        <w:adjustRightInd w:val="0"/>
        <w:snapToGrid w:val="0"/>
        <w:spacing w:line="240" w:lineRule="atLeast"/>
        <w:ind w:leftChars="300" w:left="630" w:firstLineChars="100" w:firstLine="210"/>
        <w:contextualSpacing/>
        <w:rPr>
          <w:rFonts w:ascii="Arial" w:hAnsi="Arial" w:cs="Arial"/>
          <w:szCs w:val="21"/>
          <w:lang w:val="pt-BR"/>
        </w:rPr>
      </w:pPr>
      <w:r w:rsidRPr="00CC1B3E">
        <w:rPr>
          <w:rFonts w:ascii="Arial" w:hAnsi="Arial" w:cs="Arial"/>
          <w:szCs w:val="21"/>
          <w:lang w:val="pt-BR"/>
        </w:rPr>
        <w:t>Será pago conforme</w:t>
      </w:r>
      <w:r>
        <w:rPr>
          <w:rFonts w:ascii="Arial" w:hAnsi="Arial" w:cs="Arial"/>
          <w:szCs w:val="21"/>
          <w:lang w:val="pt-BR"/>
        </w:rPr>
        <w:t xml:space="preserve"> o grau de</w:t>
      </w:r>
      <w:r w:rsidRPr="00CC1B3E">
        <w:rPr>
          <w:rFonts w:ascii="Arial" w:hAnsi="Arial" w:cs="Arial"/>
          <w:szCs w:val="21"/>
          <w:lang w:val="pt-BR"/>
        </w:rPr>
        <w:t xml:space="preserve"> invalidez causado pelo acidente:</w:t>
      </w:r>
      <w:r w:rsidRPr="00E64265">
        <w:rPr>
          <w:rFonts w:ascii="Arial" w:hAnsi="Arial" w:cs="Arial"/>
          <w:szCs w:val="21"/>
          <w:lang w:val="pt-BR"/>
        </w:rPr>
        <w:t xml:space="preserve"> </w:t>
      </w:r>
      <w:r>
        <w:rPr>
          <w:rFonts w:ascii="Arial" w:hAnsi="Arial" w:cs="Arial"/>
          <w:szCs w:val="21"/>
          <w:lang w:val="pt-BR"/>
        </w:rPr>
        <w:t>(\</w:t>
      </w:r>
      <w:r>
        <w:rPr>
          <w:rFonts w:ascii="Arial" w:hAnsi="Arial" w:cs="Arial" w:hint="eastAsia"/>
          <w:szCs w:val="21"/>
          <w:lang w:val="pt-BR"/>
        </w:rPr>
        <w:t>40</w:t>
      </w:r>
      <w:r>
        <w:rPr>
          <w:rFonts w:ascii="Arial" w:hAnsi="Arial" w:cs="Arial"/>
          <w:szCs w:val="21"/>
          <w:lang w:val="pt-BR"/>
        </w:rPr>
        <w:t>,</w:t>
      </w:r>
      <w:r>
        <w:rPr>
          <w:rFonts w:ascii="Arial" w:hAnsi="Arial" w:cs="Arial" w:hint="eastAsia"/>
          <w:szCs w:val="21"/>
          <w:lang w:val="pt-BR"/>
        </w:rPr>
        <w:t>0</w:t>
      </w:r>
      <w:r w:rsidRPr="00CC1B3E">
        <w:rPr>
          <w:rFonts w:ascii="Arial" w:hAnsi="Arial" w:cs="Arial"/>
          <w:szCs w:val="21"/>
          <w:lang w:val="pt-BR"/>
        </w:rPr>
        <w:t>00,000 (1º grau)</w:t>
      </w:r>
      <w:r>
        <w:rPr>
          <w:rFonts w:ascii="Arial" w:hAnsi="Arial" w:cs="Arial"/>
          <w:szCs w:val="21"/>
          <w:lang w:val="pt-BR"/>
        </w:rPr>
        <w:t xml:space="preserve"> a \8</w:t>
      </w:r>
      <w:r>
        <w:rPr>
          <w:rFonts w:ascii="Arial" w:hAnsi="Arial" w:cs="Arial" w:hint="eastAsia"/>
          <w:szCs w:val="21"/>
          <w:lang w:val="pt-BR"/>
        </w:rPr>
        <w:t>8</w:t>
      </w:r>
      <w:r>
        <w:rPr>
          <w:rFonts w:ascii="Arial" w:hAnsi="Arial" w:cs="Arial"/>
          <w:szCs w:val="21"/>
          <w:lang w:val="pt-BR"/>
        </w:rPr>
        <w:t xml:space="preserve">0,000 (14º </w:t>
      </w:r>
      <w:r>
        <w:rPr>
          <w:rFonts w:ascii="Arial" w:hAnsi="Arial" w:cs="Arial" w:hint="eastAsia"/>
          <w:szCs w:val="21"/>
          <w:lang w:val="pt-BR"/>
        </w:rPr>
        <w:t xml:space="preserve">　</w:t>
      </w:r>
      <w:r>
        <w:rPr>
          <w:rFonts w:ascii="Arial" w:hAnsi="Arial" w:cs="Arial"/>
          <w:szCs w:val="21"/>
          <w:lang w:val="pt-BR"/>
        </w:rPr>
        <w:t>grau))</w:t>
      </w:r>
      <w:r w:rsidRPr="00CC1B3E">
        <w:rPr>
          <w:rFonts w:ascii="Arial" w:hAnsi="Arial" w:cs="Arial"/>
          <w:szCs w:val="21"/>
          <w:lang w:val="pt-BR"/>
        </w:rPr>
        <w:t xml:space="preserve">  </w:t>
      </w:r>
      <w:r>
        <w:rPr>
          <w:rFonts w:ascii="Arial" w:hAnsi="Arial" w:cs="Arial"/>
          <w:szCs w:val="21"/>
          <w:lang w:val="pt-BR"/>
        </w:rPr>
        <w:t>(</w:t>
      </w:r>
      <w:r w:rsidRPr="00CC1B3E">
        <w:rPr>
          <w:rFonts w:ascii="Arial" w:hAnsi="Arial" w:cs="Arial"/>
          <w:szCs w:val="21"/>
          <w:lang w:val="pt-BR"/>
        </w:rPr>
        <w:t>Acidentes ocorridos no trajeto casa-escola</w:t>
      </w:r>
      <w:r>
        <w:rPr>
          <w:rFonts w:ascii="Arial" w:hAnsi="Arial" w:cs="Arial"/>
          <w:szCs w:val="21"/>
          <w:lang w:val="pt-BR"/>
        </w:rPr>
        <w:t>: \</w:t>
      </w:r>
      <w:r>
        <w:rPr>
          <w:rFonts w:ascii="Arial" w:hAnsi="Arial" w:cs="Arial" w:hint="eastAsia"/>
          <w:szCs w:val="21"/>
          <w:lang w:val="pt-BR"/>
        </w:rPr>
        <w:t>20</w:t>
      </w:r>
      <w:r>
        <w:rPr>
          <w:rFonts w:ascii="Arial" w:hAnsi="Arial" w:cs="Arial"/>
          <w:szCs w:val="21"/>
          <w:lang w:val="pt-BR"/>
        </w:rPr>
        <w:t>,</w:t>
      </w:r>
      <w:r>
        <w:rPr>
          <w:rFonts w:ascii="Arial" w:hAnsi="Arial" w:cs="Arial" w:hint="eastAsia"/>
          <w:szCs w:val="21"/>
          <w:lang w:val="pt-BR"/>
        </w:rPr>
        <w:t>00</w:t>
      </w:r>
      <w:r>
        <w:rPr>
          <w:rFonts w:ascii="Arial" w:hAnsi="Arial" w:cs="Arial"/>
          <w:szCs w:val="21"/>
          <w:lang w:val="pt-BR"/>
        </w:rPr>
        <w:t xml:space="preserve">0,000 (1º grau) </w:t>
      </w:r>
      <w:r w:rsidRPr="00CC1B3E">
        <w:rPr>
          <w:rFonts w:ascii="Arial" w:hAnsi="Arial" w:cs="Arial"/>
          <w:szCs w:val="21"/>
          <w:lang w:val="pt-BR"/>
        </w:rPr>
        <w:t>a</w:t>
      </w:r>
      <w:r>
        <w:rPr>
          <w:rFonts w:ascii="Arial" w:hAnsi="Arial" w:cs="Arial"/>
          <w:szCs w:val="21"/>
          <w:lang w:val="pt-BR"/>
        </w:rPr>
        <w:t xml:space="preserve"> \4</w:t>
      </w:r>
      <w:r>
        <w:rPr>
          <w:rFonts w:ascii="Arial" w:hAnsi="Arial" w:cs="Arial" w:hint="eastAsia"/>
          <w:szCs w:val="21"/>
          <w:lang w:val="pt-BR"/>
        </w:rPr>
        <w:t>4</w:t>
      </w:r>
      <w:r w:rsidRPr="00CC1B3E">
        <w:rPr>
          <w:rFonts w:ascii="Arial" w:hAnsi="Arial" w:cs="Arial"/>
          <w:szCs w:val="21"/>
          <w:lang w:val="pt-BR"/>
        </w:rPr>
        <w:t>0,000 (14º grau)</w:t>
      </w:r>
      <w:r>
        <w:rPr>
          <w:rFonts w:ascii="Arial" w:hAnsi="Arial" w:cs="Arial"/>
          <w:szCs w:val="21"/>
          <w:lang w:val="pt-BR"/>
        </w:rPr>
        <w:t>)</w:t>
      </w:r>
      <w:r w:rsidRPr="00CC1B3E">
        <w:rPr>
          <w:rFonts w:ascii="Arial" w:hAnsi="Arial" w:cs="Arial"/>
          <w:szCs w:val="21"/>
          <w:lang w:val="pt-BR"/>
        </w:rPr>
        <w:t xml:space="preserve">     </w:t>
      </w:r>
    </w:p>
    <w:p w14:paraId="79A90AEB" w14:textId="77777777" w:rsidR="00F575F0" w:rsidRPr="000C53CE" w:rsidRDefault="00F575F0" w:rsidP="00F575F0">
      <w:pPr>
        <w:adjustRightInd w:val="0"/>
        <w:snapToGrid w:val="0"/>
        <w:spacing w:line="240" w:lineRule="atLeast"/>
        <w:ind w:firstLineChars="200" w:firstLine="360"/>
        <w:contextualSpacing/>
        <w:rPr>
          <w:rFonts w:ascii="ＭＳ 明朝" w:hAnsi="ＭＳ 明朝"/>
          <w:sz w:val="18"/>
          <w:szCs w:val="22"/>
        </w:rPr>
      </w:pPr>
      <w:r w:rsidRPr="00133206">
        <w:rPr>
          <w:rFonts w:ascii="ＭＳ 明朝" w:hAnsi="ＭＳ 明朝" w:hint="eastAsia"/>
          <w:sz w:val="18"/>
          <w:szCs w:val="22"/>
        </w:rPr>
        <w:t>障害の程度に応じて給付されます。（1級：</w:t>
      </w:r>
      <w:r>
        <w:rPr>
          <w:rFonts w:ascii="ＭＳ 明朝" w:hAnsi="ＭＳ 明朝" w:hint="eastAsia"/>
          <w:sz w:val="18"/>
          <w:szCs w:val="22"/>
        </w:rPr>
        <w:t>4,00</w:t>
      </w:r>
      <w:r w:rsidRPr="00133206">
        <w:rPr>
          <w:rFonts w:ascii="ＭＳ 明朝" w:hAnsi="ＭＳ 明朝" w:hint="eastAsia"/>
          <w:sz w:val="18"/>
          <w:szCs w:val="22"/>
        </w:rPr>
        <w:t>0万円～14級：</w:t>
      </w:r>
      <w:r>
        <w:rPr>
          <w:rFonts w:ascii="ＭＳ 明朝" w:hAnsi="ＭＳ 明朝" w:hint="eastAsia"/>
          <w:sz w:val="18"/>
          <w:szCs w:val="22"/>
        </w:rPr>
        <w:t>88</w:t>
      </w:r>
      <w:r w:rsidRPr="00133206">
        <w:rPr>
          <w:rFonts w:ascii="ＭＳ 明朝" w:hAnsi="ＭＳ 明朝" w:hint="eastAsia"/>
          <w:sz w:val="18"/>
          <w:szCs w:val="22"/>
        </w:rPr>
        <w:t>万円）（通学中の場合は，1級：</w:t>
      </w:r>
      <w:r>
        <w:rPr>
          <w:rFonts w:ascii="ＭＳ 明朝" w:hAnsi="ＭＳ 明朝" w:hint="eastAsia"/>
          <w:sz w:val="18"/>
          <w:szCs w:val="22"/>
        </w:rPr>
        <w:t>2,000</w:t>
      </w:r>
      <w:r w:rsidRPr="00133206">
        <w:rPr>
          <w:rFonts w:ascii="ＭＳ 明朝" w:hAnsi="ＭＳ 明朝" w:hint="eastAsia"/>
          <w:sz w:val="18"/>
          <w:szCs w:val="22"/>
        </w:rPr>
        <w:t>万円～14級：</w:t>
      </w:r>
      <w:r>
        <w:rPr>
          <w:rFonts w:ascii="ＭＳ 明朝" w:hAnsi="ＭＳ 明朝" w:hint="eastAsia"/>
          <w:sz w:val="18"/>
          <w:szCs w:val="22"/>
        </w:rPr>
        <w:t>44</w:t>
      </w:r>
      <w:r w:rsidRPr="00133206">
        <w:rPr>
          <w:rFonts w:ascii="ＭＳ 明朝" w:hAnsi="ＭＳ 明朝" w:hint="eastAsia"/>
          <w:sz w:val="18"/>
          <w:szCs w:val="22"/>
        </w:rPr>
        <w:t>万円）</w:t>
      </w:r>
    </w:p>
    <w:p w14:paraId="6514DF57" w14:textId="77777777" w:rsidR="00F575F0" w:rsidRPr="00133206" w:rsidRDefault="00F575F0" w:rsidP="00F575F0">
      <w:pPr>
        <w:numPr>
          <w:ilvl w:val="0"/>
          <w:numId w:val="2"/>
        </w:numPr>
        <w:adjustRightInd w:val="0"/>
        <w:snapToGrid w:val="0"/>
        <w:spacing w:line="240" w:lineRule="atLeast"/>
        <w:contextualSpacing/>
        <w:rPr>
          <w:rFonts w:ascii="ＭＳ 明朝" w:hAnsi="ＭＳ 明朝"/>
          <w:b/>
          <w:sz w:val="22"/>
          <w:szCs w:val="22"/>
          <w:lang w:val="pt-BR"/>
        </w:rPr>
      </w:pPr>
      <w:r w:rsidRPr="00133206">
        <w:rPr>
          <w:rFonts w:ascii="Arial" w:hAnsi="Arial" w:cs="Arial"/>
          <w:b/>
          <w:szCs w:val="21"/>
          <w:lang w:val="pt-BR"/>
        </w:rPr>
        <w:t>Indenização por morte:</w:t>
      </w:r>
      <w:r w:rsidRPr="00133206">
        <w:rPr>
          <w:rFonts w:ascii="ＭＳ 明朝" w:hAnsi="ＭＳ 明朝" w:hint="eastAsia"/>
          <w:b/>
          <w:sz w:val="22"/>
          <w:szCs w:val="22"/>
          <w:lang w:val="pt-BR"/>
        </w:rPr>
        <w:t xml:space="preserve"> </w:t>
      </w:r>
      <w:r w:rsidRPr="00133206">
        <w:rPr>
          <w:rFonts w:ascii="ＭＳ 明朝" w:hAnsi="ＭＳ 明朝" w:hint="eastAsia"/>
          <w:b/>
          <w:sz w:val="18"/>
          <w:szCs w:val="22"/>
        </w:rPr>
        <w:t>死亡見舞金</w:t>
      </w:r>
    </w:p>
    <w:p w14:paraId="6CC9041D" w14:textId="77777777" w:rsidR="00F575F0" w:rsidRPr="00CC1B3E" w:rsidRDefault="00F575F0" w:rsidP="00F575F0">
      <w:pPr>
        <w:adjustRightInd w:val="0"/>
        <w:snapToGrid w:val="0"/>
        <w:spacing w:line="240" w:lineRule="atLeast"/>
        <w:ind w:left="738" w:hangingChars="350" w:hanging="738"/>
        <w:contextualSpacing/>
        <w:rPr>
          <w:rFonts w:ascii="Arial" w:hAnsi="Arial" w:cs="Arial"/>
          <w:szCs w:val="21"/>
          <w:lang w:val="pt-BR"/>
        </w:rPr>
      </w:pPr>
      <w:r w:rsidRPr="00CC1B3E">
        <w:rPr>
          <w:rFonts w:ascii="Arial" w:hAnsi="Arial" w:cs="Arial"/>
          <w:b/>
          <w:szCs w:val="21"/>
          <w:lang w:val="pt-BR"/>
        </w:rPr>
        <w:t xml:space="preserve">       </w:t>
      </w:r>
      <w:r>
        <w:rPr>
          <w:rFonts w:ascii="Arial" w:hAnsi="Arial" w:cs="Arial"/>
          <w:szCs w:val="21"/>
          <w:lang w:val="pt-BR"/>
        </w:rPr>
        <w:t>O valor a ser pago será de \</w:t>
      </w:r>
      <w:r>
        <w:rPr>
          <w:rFonts w:ascii="Arial" w:hAnsi="Arial" w:cs="Arial" w:hint="eastAsia"/>
          <w:szCs w:val="21"/>
          <w:lang w:val="pt-BR"/>
        </w:rPr>
        <w:t>30</w:t>
      </w:r>
      <w:r w:rsidRPr="00CC1B3E">
        <w:rPr>
          <w:rFonts w:ascii="Arial" w:hAnsi="Arial" w:cs="Arial"/>
          <w:szCs w:val="21"/>
          <w:lang w:val="pt-BR"/>
        </w:rPr>
        <w:t xml:space="preserve">, 000,000. </w:t>
      </w:r>
      <w:r>
        <w:rPr>
          <w:rFonts w:ascii="ＭＳ 明朝" w:hAnsi="ＭＳ 明朝" w:hint="eastAsia"/>
          <w:sz w:val="18"/>
          <w:szCs w:val="22"/>
          <w:lang w:val="pt-BR"/>
        </w:rPr>
        <w:t>3,0</w:t>
      </w:r>
      <w:r w:rsidRPr="00E64265">
        <w:rPr>
          <w:rFonts w:ascii="ＭＳ 明朝" w:hAnsi="ＭＳ 明朝" w:hint="eastAsia"/>
          <w:sz w:val="18"/>
          <w:szCs w:val="22"/>
          <w:lang w:val="pt-BR"/>
        </w:rPr>
        <w:t>00</w:t>
      </w:r>
      <w:r w:rsidRPr="00133206">
        <w:rPr>
          <w:rFonts w:ascii="ＭＳ 明朝" w:hAnsi="ＭＳ 明朝" w:hint="eastAsia"/>
          <w:sz w:val="18"/>
          <w:szCs w:val="22"/>
        </w:rPr>
        <w:t>万円が給付されます。</w:t>
      </w:r>
    </w:p>
    <w:p w14:paraId="76AFC1DF" w14:textId="77777777" w:rsidR="00F575F0" w:rsidRPr="00355A9F" w:rsidRDefault="00F575F0" w:rsidP="00F575F0">
      <w:pPr>
        <w:adjustRightInd w:val="0"/>
        <w:snapToGrid w:val="0"/>
        <w:spacing w:afterLines="50" w:after="180" w:line="240" w:lineRule="atLeast"/>
        <w:ind w:leftChars="348" w:left="731"/>
        <w:contextualSpacing/>
        <w:rPr>
          <w:rFonts w:ascii="Arial" w:hAnsi="Arial" w:cs="Arial"/>
          <w:szCs w:val="21"/>
          <w:lang w:val="pt-BR"/>
        </w:rPr>
      </w:pPr>
      <w:r w:rsidRPr="00CC1B3E">
        <w:rPr>
          <w:rFonts w:ascii="Arial" w:hAnsi="Arial" w:cs="Arial"/>
          <w:szCs w:val="21"/>
          <w:lang w:val="pt-BR"/>
        </w:rPr>
        <w:t xml:space="preserve">(Em caso de morte súbita não relacionada com exercícios físicos ou </w:t>
      </w:r>
      <w:r>
        <w:rPr>
          <w:rFonts w:ascii="Arial" w:hAnsi="Arial" w:cs="Arial"/>
          <w:szCs w:val="21"/>
          <w:lang w:val="pt-BR"/>
        </w:rPr>
        <w:t xml:space="preserve">durante o </w:t>
      </w:r>
      <w:r w:rsidRPr="00CC1B3E">
        <w:rPr>
          <w:rFonts w:ascii="Arial" w:hAnsi="Arial" w:cs="Arial"/>
          <w:szCs w:val="21"/>
          <w:lang w:val="pt-BR"/>
        </w:rPr>
        <w:t>trajeto casa-escola</w:t>
      </w:r>
      <w:r>
        <w:rPr>
          <w:rFonts w:ascii="Arial" w:hAnsi="Arial" w:cs="Arial"/>
          <w:szCs w:val="21"/>
          <w:lang w:val="pt-BR"/>
        </w:rPr>
        <w:t>,</w:t>
      </w:r>
      <w:r w:rsidRPr="00CC1B3E">
        <w:rPr>
          <w:rFonts w:ascii="Arial" w:hAnsi="Arial" w:cs="Arial"/>
          <w:szCs w:val="21"/>
          <w:lang w:val="pt-BR"/>
        </w:rPr>
        <w:t xml:space="preserve"> será de </w:t>
      </w:r>
      <w:r>
        <w:rPr>
          <w:rFonts w:ascii="Arial" w:hAnsi="Arial" w:cs="Arial"/>
          <w:szCs w:val="21"/>
          <w:lang w:val="pt-BR"/>
        </w:rPr>
        <w:t>\ 1</w:t>
      </w:r>
      <w:r>
        <w:rPr>
          <w:rFonts w:ascii="Arial" w:hAnsi="Arial" w:cs="Arial" w:hint="eastAsia"/>
          <w:szCs w:val="21"/>
          <w:lang w:val="pt-BR"/>
        </w:rPr>
        <w:t>5</w:t>
      </w:r>
      <w:r w:rsidRPr="00CC1B3E">
        <w:rPr>
          <w:rFonts w:ascii="Arial" w:hAnsi="Arial" w:cs="Arial"/>
          <w:szCs w:val="21"/>
          <w:lang w:val="pt-BR"/>
        </w:rPr>
        <w:t xml:space="preserve">,000,000). </w:t>
      </w:r>
      <w:r w:rsidRPr="00133206">
        <w:rPr>
          <w:rFonts w:ascii="ＭＳ 明朝" w:hAnsi="ＭＳ 明朝" w:hint="eastAsia"/>
          <w:sz w:val="18"/>
          <w:szCs w:val="22"/>
        </w:rPr>
        <w:t>（運動などの行為と関連しない突然死及び通学中の場合は，</w:t>
      </w:r>
      <w:r>
        <w:rPr>
          <w:rFonts w:ascii="ＭＳ 明朝" w:hAnsi="ＭＳ 明朝" w:hint="eastAsia"/>
          <w:sz w:val="18"/>
          <w:szCs w:val="22"/>
        </w:rPr>
        <w:t>1,5</w:t>
      </w:r>
      <w:r w:rsidRPr="00133206">
        <w:rPr>
          <w:rFonts w:ascii="ＭＳ 明朝" w:hAnsi="ＭＳ 明朝" w:hint="eastAsia"/>
          <w:sz w:val="18"/>
          <w:szCs w:val="22"/>
        </w:rPr>
        <w:t>00万円）</w:t>
      </w:r>
      <w:r w:rsidRPr="00133206">
        <w:rPr>
          <w:rFonts w:ascii="Arial" w:hAnsi="Arial" w:cs="Arial"/>
          <w:b/>
          <w:sz w:val="16"/>
          <w:szCs w:val="21"/>
        </w:rPr>
        <w:t xml:space="preserve"> </w:t>
      </w:r>
    </w:p>
    <w:p w14:paraId="4FAD733C" w14:textId="77777777" w:rsidR="00F575F0" w:rsidRPr="00CC1B3E" w:rsidRDefault="00F575F0" w:rsidP="00F575F0">
      <w:pPr>
        <w:adjustRightInd w:val="0"/>
        <w:snapToGrid w:val="0"/>
        <w:spacing w:line="240" w:lineRule="atLeast"/>
        <w:contextualSpacing/>
        <w:rPr>
          <w:rFonts w:ascii="Arial" w:hAnsi="Arial" w:cs="Arial"/>
          <w:b/>
          <w:szCs w:val="21"/>
          <w:lang w:val="pt-BR"/>
        </w:rPr>
      </w:pPr>
      <w:r w:rsidRPr="00CC1B3E">
        <w:rPr>
          <w:rFonts w:ascii="Arial" w:hAnsi="Arial" w:cs="Arial"/>
          <w:b/>
          <w:szCs w:val="21"/>
          <w:lang w:val="pt-BR"/>
        </w:rPr>
        <w:t>３</w:t>
      </w:r>
      <w:r w:rsidRPr="00CC1B3E">
        <w:rPr>
          <w:rFonts w:ascii="Arial" w:hAnsi="Arial" w:cs="Arial"/>
          <w:b/>
          <w:szCs w:val="21"/>
        </w:rPr>
        <w:t xml:space="preserve">　</w:t>
      </w:r>
      <w:r w:rsidRPr="00CC1B3E">
        <w:rPr>
          <w:rFonts w:ascii="Arial" w:hAnsi="Arial" w:cs="Arial"/>
          <w:b/>
          <w:szCs w:val="21"/>
          <w:lang w:val="pt-BR"/>
        </w:rPr>
        <w:t xml:space="preserve">  Normas do sistema de seguro escolar:</w:t>
      </w:r>
      <w:r w:rsidRPr="00133206">
        <w:rPr>
          <w:rFonts w:ascii="ＭＳ 明朝" w:hAnsi="ＭＳ 明朝" w:hint="eastAsia"/>
          <w:b/>
          <w:sz w:val="20"/>
          <w:szCs w:val="22"/>
          <w:lang w:val="pt-BR"/>
        </w:rPr>
        <w:t xml:space="preserve"> </w:t>
      </w:r>
      <w:r w:rsidRPr="00133206">
        <w:rPr>
          <w:rFonts w:ascii="ＭＳ 明朝" w:hAnsi="ＭＳ 明朝" w:hint="eastAsia"/>
          <w:b/>
          <w:sz w:val="20"/>
          <w:szCs w:val="22"/>
        </w:rPr>
        <w:t>給付基準</w:t>
      </w:r>
    </w:p>
    <w:p w14:paraId="4C2A9BF0" w14:textId="77777777" w:rsidR="00F575F0" w:rsidRDefault="00F575F0" w:rsidP="00F575F0">
      <w:pPr>
        <w:numPr>
          <w:ilvl w:val="0"/>
          <w:numId w:val="3"/>
        </w:numPr>
        <w:adjustRightInd w:val="0"/>
        <w:snapToGrid w:val="0"/>
        <w:spacing w:line="240" w:lineRule="atLeast"/>
        <w:contextualSpacing/>
        <w:rPr>
          <w:rFonts w:ascii="ＭＳ 明朝" w:hAnsi="ＭＳ 明朝"/>
          <w:sz w:val="18"/>
          <w:szCs w:val="22"/>
          <w:lang w:val="pt-BR"/>
        </w:rPr>
      </w:pPr>
      <w:r w:rsidRPr="00CC1B3E">
        <w:rPr>
          <w:rFonts w:ascii="Arial" w:hAnsi="Arial" w:cs="Arial"/>
          <w:szCs w:val="21"/>
          <w:lang w:val="pt-BR"/>
        </w:rPr>
        <w:t>O pagamento dos custos de tratamentos de lesões e doenças ocasionadas pelo acide</w:t>
      </w:r>
      <w:r>
        <w:rPr>
          <w:rFonts w:ascii="Arial" w:hAnsi="Arial" w:cs="Arial"/>
          <w:szCs w:val="21"/>
          <w:lang w:val="pt-BR"/>
        </w:rPr>
        <w:t>nte podem se prolongar pelo perí</w:t>
      </w:r>
      <w:r w:rsidRPr="00CC1B3E">
        <w:rPr>
          <w:rFonts w:ascii="Arial" w:hAnsi="Arial" w:cs="Arial"/>
          <w:szCs w:val="21"/>
          <w:lang w:val="pt-BR"/>
        </w:rPr>
        <w:t>odo máximo de até 10 anos a partir da primeira consulta.</w:t>
      </w:r>
      <w:r w:rsidRPr="00E64265">
        <w:rPr>
          <w:rFonts w:ascii="ＭＳ 明朝" w:hAnsi="ＭＳ 明朝" w:hint="eastAsia"/>
          <w:sz w:val="18"/>
          <w:szCs w:val="22"/>
          <w:lang w:val="pt-BR"/>
        </w:rPr>
        <w:t xml:space="preserve"> </w:t>
      </w:r>
      <w:r w:rsidRPr="00133206">
        <w:rPr>
          <w:rFonts w:ascii="ＭＳ 明朝" w:hAnsi="ＭＳ 明朝" w:hint="eastAsia"/>
          <w:sz w:val="18"/>
          <w:szCs w:val="22"/>
        </w:rPr>
        <w:t>同一の災害の負傷又は疾病についての医療費の支払いは</w:t>
      </w:r>
      <w:r w:rsidRPr="00133206">
        <w:rPr>
          <w:rFonts w:ascii="ＭＳ 明朝" w:hAnsi="ＭＳ 明朝" w:hint="eastAsia"/>
          <w:sz w:val="18"/>
          <w:szCs w:val="22"/>
          <w:lang w:val="pt-BR"/>
        </w:rPr>
        <w:t>，</w:t>
      </w:r>
      <w:r w:rsidRPr="00133206">
        <w:rPr>
          <w:rFonts w:ascii="ＭＳ 明朝" w:hAnsi="ＭＳ 明朝" w:hint="eastAsia"/>
          <w:sz w:val="18"/>
          <w:szCs w:val="22"/>
        </w:rPr>
        <w:t>初診から最長</w:t>
      </w:r>
      <w:r w:rsidRPr="00133206">
        <w:rPr>
          <w:rFonts w:ascii="ＭＳ 明朝" w:hAnsi="ＭＳ 明朝" w:hint="eastAsia"/>
          <w:sz w:val="18"/>
          <w:szCs w:val="22"/>
          <w:lang w:val="pt-BR"/>
        </w:rPr>
        <w:t>１０</w:t>
      </w:r>
      <w:r w:rsidRPr="00133206">
        <w:rPr>
          <w:rFonts w:ascii="ＭＳ 明朝" w:hAnsi="ＭＳ 明朝" w:hint="eastAsia"/>
          <w:sz w:val="18"/>
          <w:szCs w:val="22"/>
        </w:rPr>
        <w:t>年間行われます。</w:t>
      </w:r>
    </w:p>
    <w:p w14:paraId="19AD298C" w14:textId="77777777" w:rsidR="00F575F0" w:rsidRPr="00E64265" w:rsidRDefault="00F575F0" w:rsidP="00F575F0">
      <w:pPr>
        <w:numPr>
          <w:ilvl w:val="0"/>
          <w:numId w:val="3"/>
        </w:numPr>
        <w:adjustRightInd w:val="0"/>
        <w:snapToGrid w:val="0"/>
        <w:spacing w:line="240" w:lineRule="atLeast"/>
        <w:contextualSpacing/>
        <w:rPr>
          <w:rFonts w:ascii="ＭＳ 明朝" w:hAnsi="ＭＳ 明朝"/>
          <w:sz w:val="18"/>
          <w:szCs w:val="22"/>
          <w:lang w:val="pt-BR"/>
        </w:rPr>
      </w:pPr>
      <w:r w:rsidRPr="00E64265">
        <w:rPr>
          <w:rStyle w:val="longtext1"/>
          <w:rFonts w:ascii="Arial" w:hAnsi="Arial" w:cs="Arial"/>
          <w:szCs w:val="21"/>
          <w:lang w:val="pt-BR"/>
        </w:rPr>
        <w:t>O direito de receber o benefício do fundo mútuo prescreverá se os procedimentos necessários não forem realizados dentro do período de dois anos da data da ocorrência do acidente.</w:t>
      </w:r>
      <w:r w:rsidRPr="00E64265">
        <w:rPr>
          <w:rFonts w:ascii="ＭＳ 明朝" w:hAnsi="ＭＳ 明朝" w:hint="eastAsia"/>
          <w:sz w:val="18"/>
          <w:szCs w:val="22"/>
          <w:lang w:val="pt-BR"/>
        </w:rPr>
        <w:t xml:space="preserve"> </w:t>
      </w:r>
      <w:r w:rsidRPr="00133206">
        <w:rPr>
          <w:rFonts w:ascii="ＭＳ 明朝" w:hAnsi="ＭＳ 明朝" w:hint="eastAsia"/>
          <w:sz w:val="18"/>
          <w:szCs w:val="22"/>
        </w:rPr>
        <w:t>災害共済給付を受ける権利は</w:t>
      </w:r>
      <w:r w:rsidRPr="00E64265">
        <w:rPr>
          <w:rFonts w:ascii="ＭＳ 明朝" w:hAnsi="ＭＳ 明朝" w:hint="eastAsia"/>
          <w:sz w:val="18"/>
          <w:szCs w:val="22"/>
          <w:lang w:val="pt-BR"/>
        </w:rPr>
        <w:t>，</w:t>
      </w:r>
      <w:r w:rsidRPr="00133206">
        <w:rPr>
          <w:rFonts w:ascii="ＭＳ 明朝" w:hAnsi="ＭＳ 明朝" w:hint="eastAsia"/>
          <w:sz w:val="18"/>
          <w:szCs w:val="22"/>
        </w:rPr>
        <w:t>給付事由が生じた日から</w:t>
      </w:r>
      <w:r w:rsidRPr="00E64265">
        <w:rPr>
          <w:rFonts w:ascii="ＭＳ 明朝" w:hAnsi="ＭＳ 明朝" w:hint="eastAsia"/>
          <w:sz w:val="18"/>
          <w:szCs w:val="22"/>
          <w:lang w:val="pt-BR"/>
        </w:rPr>
        <w:t>２</w:t>
      </w:r>
      <w:r w:rsidRPr="00133206">
        <w:rPr>
          <w:rFonts w:ascii="ＭＳ 明朝" w:hAnsi="ＭＳ 明朝" w:hint="eastAsia"/>
          <w:sz w:val="18"/>
          <w:szCs w:val="22"/>
        </w:rPr>
        <w:t>年間行わないときは</w:t>
      </w:r>
      <w:r w:rsidRPr="00E64265">
        <w:rPr>
          <w:rFonts w:ascii="ＭＳ 明朝" w:hAnsi="ＭＳ 明朝" w:hint="eastAsia"/>
          <w:sz w:val="18"/>
          <w:szCs w:val="22"/>
          <w:lang w:val="pt-BR"/>
        </w:rPr>
        <w:t>，</w:t>
      </w:r>
      <w:r w:rsidRPr="00133206">
        <w:rPr>
          <w:rFonts w:ascii="ＭＳ 明朝" w:hAnsi="ＭＳ 明朝" w:hint="eastAsia"/>
          <w:sz w:val="18"/>
          <w:szCs w:val="22"/>
        </w:rPr>
        <w:t>時効で消滅します。</w:t>
      </w:r>
    </w:p>
    <w:p w14:paraId="231F8DCB" w14:textId="77777777" w:rsidR="00F575F0" w:rsidRPr="00E64265" w:rsidRDefault="00F575F0" w:rsidP="00F575F0">
      <w:pPr>
        <w:numPr>
          <w:ilvl w:val="0"/>
          <w:numId w:val="3"/>
        </w:numPr>
        <w:adjustRightInd w:val="0"/>
        <w:snapToGrid w:val="0"/>
        <w:spacing w:line="240" w:lineRule="atLeast"/>
        <w:contextualSpacing/>
        <w:rPr>
          <w:rFonts w:ascii="ＭＳ 明朝" w:hAnsi="ＭＳ 明朝"/>
          <w:sz w:val="18"/>
          <w:szCs w:val="22"/>
          <w:lang w:val="pt-BR"/>
        </w:rPr>
      </w:pPr>
      <w:r w:rsidRPr="00E64265">
        <w:rPr>
          <w:rFonts w:ascii="Arial" w:hAnsi="Arial"/>
          <w:szCs w:val="21"/>
          <w:lang w:val="pt-BR"/>
        </w:rPr>
        <w:t>No caso de receber indenização ou benefício de outra fonte (por exemplo, subsídio para portadores de deficiência, etc.) conforme o valor limite recebido, poderá não receber a ajuda do seguro.</w:t>
      </w:r>
      <w:r w:rsidRPr="00E64265">
        <w:rPr>
          <w:rFonts w:ascii="ＭＳ 明朝" w:hAnsi="ＭＳ 明朝" w:hint="eastAsia"/>
          <w:sz w:val="18"/>
          <w:szCs w:val="22"/>
          <w:lang w:val="pt-BR"/>
        </w:rPr>
        <w:t xml:space="preserve"> </w:t>
      </w:r>
      <w:r w:rsidRPr="00133206">
        <w:rPr>
          <w:rFonts w:ascii="ＭＳ 明朝" w:hAnsi="ＭＳ 明朝" w:hint="eastAsia"/>
          <w:sz w:val="18"/>
          <w:szCs w:val="22"/>
        </w:rPr>
        <w:t>損害賠償を受けた時や</w:t>
      </w:r>
      <w:r w:rsidRPr="00E64265">
        <w:rPr>
          <w:rFonts w:ascii="ＭＳ 明朝" w:hAnsi="ＭＳ 明朝" w:hint="eastAsia"/>
          <w:sz w:val="18"/>
          <w:szCs w:val="22"/>
          <w:lang w:val="pt-BR"/>
        </w:rPr>
        <w:t>，</w:t>
      </w:r>
      <w:r w:rsidRPr="00133206">
        <w:rPr>
          <w:rFonts w:ascii="ＭＳ 明朝" w:hAnsi="ＭＳ 明朝" w:hint="eastAsia"/>
          <w:sz w:val="18"/>
          <w:szCs w:val="22"/>
        </w:rPr>
        <w:t>他の法令の規定による給付</w:t>
      </w:r>
      <w:r w:rsidRPr="00E64265">
        <w:rPr>
          <w:rFonts w:ascii="ＭＳ 明朝" w:hAnsi="ＭＳ 明朝" w:hint="eastAsia"/>
          <w:sz w:val="18"/>
          <w:szCs w:val="22"/>
          <w:lang w:val="pt-BR"/>
        </w:rPr>
        <w:t>（</w:t>
      </w:r>
      <w:r w:rsidRPr="00133206">
        <w:rPr>
          <w:rFonts w:ascii="ＭＳ 明朝" w:hAnsi="ＭＳ 明朝" w:hint="eastAsia"/>
          <w:sz w:val="18"/>
          <w:szCs w:val="22"/>
        </w:rPr>
        <w:t>例えば</w:t>
      </w:r>
      <w:r w:rsidRPr="00E64265">
        <w:rPr>
          <w:rFonts w:ascii="ＭＳ 明朝" w:hAnsi="ＭＳ 明朝" w:hint="eastAsia"/>
          <w:sz w:val="18"/>
          <w:szCs w:val="22"/>
          <w:lang w:val="pt-BR"/>
        </w:rPr>
        <w:t>，</w:t>
      </w:r>
      <w:r w:rsidRPr="00133206">
        <w:rPr>
          <w:rFonts w:ascii="ＭＳ 明朝" w:hAnsi="ＭＳ 明朝" w:hint="eastAsia"/>
          <w:sz w:val="18"/>
          <w:szCs w:val="22"/>
        </w:rPr>
        <w:t>障害者自立支援法の自立支援医療</w:t>
      </w:r>
      <w:r w:rsidRPr="00E64265">
        <w:rPr>
          <w:rFonts w:ascii="ＭＳ 明朝" w:hAnsi="ＭＳ 明朝" w:hint="eastAsia"/>
          <w:sz w:val="18"/>
          <w:szCs w:val="22"/>
          <w:lang w:val="pt-BR"/>
        </w:rPr>
        <w:t>）</w:t>
      </w:r>
      <w:r w:rsidRPr="00133206">
        <w:rPr>
          <w:rFonts w:ascii="ＭＳ 明朝" w:hAnsi="ＭＳ 明朝" w:hint="eastAsia"/>
          <w:sz w:val="18"/>
          <w:szCs w:val="22"/>
        </w:rPr>
        <w:t>等を受けたときは</w:t>
      </w:r>
      <w:r w:rsidRPr="00E64265">
        <w:rPr>
          <w:rFonts w:ascii="ＭＳ 明朝" w:hAnsi="ＭＳ 明朝" w:hint="eastAsia"/>
          <w:sz w:val="18"/>
          <w:szCs w:val="22"/>
          <w:lang w:val="pt-BR"/>
        </w:rPr>
        <w:t>，</w:t>
      </w:r>
      <w:r w:rsidRPr="00133206">
        <w:rPr>
          <w:rFonts w:ascii="ＭＳ 明朝" w:hAnsi="ＭＳ 明朝" w:hint="eastAsia"/>
          <w:sz w:val="18"/>
          <w:szCs w:val="22"/>
        </w:rPr>
        <w:t>その受けた額の限度において</w:t>
      </w:r>
      <w:r w:rsidRPr="00E64265">
        <w:rPr>
          <w:rFonts w:ascii="ＭＳ 明朝" w:hAnsi="ＭＳ 明朝" w:hint="eastAsia"/>
          <w:sz w:val="18"/>
          <w:szCs w:val="22"/>
          <w:lang w:val="pt-BR"/>
        </w:rPr>
        <w:t>，</w:t>
      </w:r>
      <w:r w:rsidRPr="00133206">
        <w:rPr>
          <w:rFonts w:ascii="ＭＳ 明朝" w:hAnsi="ＭＳ 明朝" w:hint="eastAsia"/>
          <w:sz w:val="18"/>
          <w:szCs w:val="22"/>
        </w:rPr>
        <w:t>給付を行わない場合があります。</w:t>
      </w:r>
    </w:p>
    <w:p w14:paraId="0C8F657D" w14:textId="77777777" w:rsidR="00F575F0" w:rsidRPr="00E64265" w:rsidRDefault="00F575F0" w:rsidP="00F575F0">
      <w:pPr>
        <w:numPr>
          <w:ilvl w:val="0"/>
          <w:numId w:val="3"/>
        </w:numPr>
        <w:adjustRightInd w:val="0"/>
        <w:snapToGrid w:val="0"/>
        <w:spacing w:line="240" w:lineRule="atLeast"/>
        <w:contextualSpacing/>
        <w:rPr>
          <w:rFonts w:ascii="ＭＳ 明朝" w:hAnsi="ＭＳ 明朝"/>
          <w:sz w:val="18"/>
          <w:szCs w:val="22"/>
          <w:lang w:val="pt-BR"/>
        </w:rPr>
      </w:pPr>
      <w:r w:rsidRPr="00E64265">
        <w:rPr>
          <w:rFonts w:ascii="Arial" w:hAnsi="Arial" w:cs="Arial"/>
          <w:szCs w:val="21"/>
          <w:lang w:val="pt-BR"/>
        </w:rPr>
        <w:t xml:space="preserve">Os alunos, cujos pais recebem o subsídio de subsistência </w:t>
      </w:r>
      <w:r w:rsidRPr="00E64265">
        <w:rPr>
          <w:rFonts w:ascii="Arial" w:hAnsi="Arial" w:cs="Arial"/>
          <w:i/>
          <w:szCs w:val="21"/>
          <w:lang w:val="pt-BR"/>
        </w:rPr>
        <w:t>(SEIKATSU HOGO)</w:t>
      </w:r>
      <w:r w:rsidRPr="00E64265">
        <w:rPr>
          <w:rFonts w:ascii="Arial" w:hAnsi="Arial" w:cs="Arial"/>
          <w:szCs w:val="21"/>
          <w:lang w:val="pt-BR"/>
        </w:rPr>
        <w:t xml:space="preserve">, não recebem subsídio para despesas médicas em caso de acidente. </w:t>
      </w:r>
      <w:r w:rsidRPr="00E64265">
        <w:rPr>
          <w:rFonts w:ascii="ＭＳ 明朝" w:hAnsi="ＭＳ 明朝" w:hint="eastAsia"/>
          <w:sz w:val="18"/>
          <w:szCs w:val="22"/>
        </w:rPr>
        <w:t>生活保護を受けている世帯の児童生徒に係る災害については</w:t>
      </w:r>
      <w:r w:rsidRPr="00E64265">
        <w:rPr>
          <w:rFonts w:ascii="ＭＳ 明朝" w:hAnsi="ＭＳ 明朝" w:hint="eastAsia"/>
          <w:sz w:val="18"/>
          <w:szCs w:val="22"/>
          <w:lang w:val="pt-BR"/>
        </w:rPr>
        <w:t>，</w:t>
      </w:r>
      <w:r w:rsidRPr="00E64265">
        <w:rPr>
          <w:rFonts w:ascii="ＭＳ 明朝" w:hAnsi="ＭＳ 明朝" w:hint="eastAsia"/>
          <w:sz w:val="18"/>
          <w:szCs w:val="22"/>
        </w:rPr>
        <w:t>医療費の給付は行われません。</w:t>
      </w:r>
    </w:p>
    <w:p w14:paraId="74351D7C" w14:textId="77777777" w:rsidR="00F575F0" w:rsidRPr="00133206" w:rsidRDefault="00F575F0" w:rsidP="00F575F0">
      <w:pPr>
        <w:adjustRightInd w:val="0"/>
        <w:snapToGrid w:val="0"/>
        <w:spacing w:line="240" w:lineRule="atLeast"/>
        <w:contextualSpacing/>
        <w:rPr>
          <w:rFonts w:ascii="ＭＳ 明朝" w:hAnsi="ＭＳ 明朝"/>
          <w:sz w:val="22"/>
          <w:szCs w:val="22"/>
          <w:lang w:val="pt-BR"/>
        </w:rPr>
      </w:pPr>
      <w:r w:rsidRPr="00133206">
        <w:rPr>
          <w:rFonts w:ascii="ＭＳ 明朝" w:hAnsi="ＭＳ 明朝" w:hint="eastAsia"/>
          <w:b/>
          <w:sz w:val="22"/>
          <w:szCs w:val="22"/>
          <w:lang w:val="pt-BR"/>
        </w:rPr>
        <w:t>４</w:t>
      </w:r>
      <w:r>
        <w:rPr>
          <w:rFonts w:ascii="ＭＳ 明朝" w:hAnsi="ＭＳ 明朝" w:hint="eastAsia"/>
          <w:b/>
          <w:sz w:val="22"/>
          <w:szCs w:val="22"/>
        </w:rPr>
        <w:t xml:space="preserve">　</w:t>
      </w:r>
      <w:r w:rsidRPr="00133206">
        <w:rPr>
          <w:rFonts w:ascii="Arial" w:hAnsi="Arial" w:cs="Arial"/>
          <w:b/>
          <w:szCs w:val="21"/>
          <w:lang w:val="pt-BR"/>
        </w:rPr>
        <w:t>Taxa de inscrição no subsídio</w:t>
      </w:r>
      <w:r w:rsidRPr="00A05928">
        <w:rPr>
          <w:rFonts w:ascii="ＭＳ 明朝" w:hAnsi="ＭＳ 明朝" w:hint="eastAsia"/>
          <w:b/>
          <w:sz w:val="20"/>
          <w:szCs w:val="22"/>
        </w:rPr>
        <w:t>共済掛金</w:t>
      </w:r>
    </w:p>
    <w:tbl>
      <w:tblPr>
        <w:tblW w:w="1045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0"/>
        <w:gridCol w:w="1559"/>
        <w:gridCol w:w="1560"/>
        <w:gridCol w:w="2126"/>
      </w:tblGrid>
      <w:tr w:rsidR="00F575F0" w:rsidRPr="00355A9F" w14:paraId="4E843F35" w14:textId="77777777" w:rsidTr="00F575F0">
        <w:trPr>
          <w:trHeight w:val="682"/>
        </w:trPr>
        <w:tc>
          <w:tcPr>
            <w:tcW w:w="5210" w:type="dxa"/>
            <w:tcBorders>
              <w:top w:val="single" w:sz="6" w:space="0" w:color="auto"/>
              <w:left w:val="single" w:sz="6" w:space="0" w:color="auto"/>
              <w:bottom w:val="single" w:sz="6" w:space="0" w:color="auto"/>
            </w:tcBorders>
            <w:vAlign w:val="center"/>
          </w:tcPr>
          <w:p w14:paraId="34B91D47" w14:textId="77777777" w:rsidR="00F575F0" w:rsidRPr="00355A9F" w:rsidRDefault="00F575F0" w:rsidP="00F575F0">
            <w:pPr>
              <w:adjustRightInd w:val="0"/>
              <w:snapToGrid w:val="0"/>
              <w:spacing w:line="240" w:lineRule="atLeast"/>
              <w:contextualSpacing/>
              <w:jc w:val="center"/>
              <w:rPr>
                <w:rFonts w:ascii="Arial" w:hAnsi="Arial" w:cs="Arial"/>
                <w:color w:val="000000"/>
                <w:sz w:val="18"/>
                <w:szCs w:val="18"/>
                <w:lang w:val="pt-BR"/>
              </w:rPr>
            </w:pPr>
            <w:r w:rsidRPr="00355A9F">
              <w:rPr>
                <w:rFonts w:ascii="Arial" w:hAnsi="Arial" w:cs="Arial"/>
                <w:szCs w:val="18"/>
                <w:lang w:val="pt-BR"/>
              </w:rPr>
              <w:t>Tipo de escola</w:t>
            </w:r>
            <w:r w:rsidRPr="00355A9F">
              <w:rPr>
                <w:rFonts w:ascii="Arial" w:hAnsi="Arial" w:cs="Arial"/>
                <w:sz w:val="18"/>
                <w:szCs w:val="18"/>
                <w:lang w:val="pt-BR"/>
              </w:rPr>
              <w:t xml:space="preserve"> </w:t>
            </w:r>
            <w:r w:rsidRPr="00355A9F">
              <w:rPr>
                <w:rFonts w:ascii="Arial" w:hAnsi="Arial" w:cs="Arial"/>
                <w:color w:val="000000"/>
                <w:sz w:val="18"/>
                <w:szCs w:val="18"/>
              </w:rPr>
              <w:t>学校区分</w:t>
            </w:r>
          </w:p>
        </w:tc>
        <w:tc>
          <w:tcPr>
            <w:tcW w:w="1559" w:type="dxa"/>
            <w:tcBorders>
              <w:top w:val="single" w:sz="6" w:space="0" w:color="auto"/>
              <w:left w:val="single" w:sz="6" w:space="0" w:color="auto"/>
              <w:bottom w:val="single" w:sz="6" w:space="0" w:color="auto"/>
            </w:tcBorders>
            <w:vAlign w:val="center"/>
          </w:tcPr>
          <w:p w14:paraId="3CA4F0C1" w14:textId="77777777" w:rsidR="00F575F0" w:rsidRPr="00355A9F" w:rsidRDefault="00F575F0" w:rsidP="00F575F0">
            <w:pPr>
              <w:adjustRightInd w:val="0"/>
              <w:snapToGrid w:val="0"/>
              <w:spacing w:line="240" w:lineRule="atLeast"/>
              <w:contextualSpacing/>
              <w:jc w:val="center"/>
              <w:rPr>
                <w:rFonts w:ascii="Arial" w:hAnsi="Arial" w:cs="Arial"/>
                <w:sz w:val="18"/>
                <w:szCs w:val="18"/>
                <w:lang w:val="pt-BR"/>
              </w:rPr>
            </w:pPr>
            <w:r w:rsidRPr="00355A9F">
              <w:rPr>
                <w:rFonts w:ascii="Arial" w:hAnsi="Arial" w:cs="Arial"/>
                <w:szCs w:val="18"/>
                <w:lang w:val="pt-BR"/>
              </w:rPr>
              <w:t>Valor do seguro</w:t>
            </w:r>
            <w:r w:rsidRPr="00355A9F">
              <w:rPr>
                <w:rFonts w:ascii="Arial" w:hAnsi="Arial" w:cs="Arial"/>
                <w:color w:val="000000"/>
                <w:sz w:val="18"/>
                <w:szCs w:val="18"/>
              </w:rPr>
              <w:t>共済掛金</w:t>
            </w:r>
          </w:p>
        </w:tc>
        <w:tc>
          <w:tcPr>
            <w:tcW w:w="1560" w:type="dxa"/>
            <w:tcBorders>
              <w:top w:val="single" w:sz="6" w:space="0" w:color="auto"/>
              <w:bottom w:val="single" w:sz="6" w:space="0" w:color="auto"/>
              <w:right w:val="double" w:sz="4" w:space="0" w:color="auto"/>
            </w:tcBorders>
            <w:vAlign w:val="center"/>
          </w:tcPr>
          <w:p w14:paraId="1EB4EC4A" w14:textId="77777777" w:rsidR="00F575F0" w:rsidRPr="00355A9F" w:rsidRDefault="00F575F0" w:rsidP="00F575F0">
            <w:pPr>
              <w:adjustRightInd w:val="0"/>
              <w:snapToGrid w:val="0"/>
              <w:spacing w:line="240" w:lineRule="atLeast"/>
              <w:contextualSpacing/>
              <w:jc w:val="center"/>
              <w:rPr>
                <w:rFonts w:ascii="Arial" w:hAnsi="Arial" w:cs="Arial"/>
                <w:szCs w:val="18"/>
                <w:lang w:val="pt-BR"/>
              </w:rPr>
            </w:pPr>
            <w:r w:rsidRPr="00355A9F">
              <w:rPr>
                <w:rFonts w:ascii="Arial" w:hAnsi="Arial" w:cs="Arial"/>
                <w:szCs w:val="18"/>
                <w:lang w:val="pt-BR"/>
              </w:rPr>
              <w:t>Valor pago pelo município</w:t>
            </w:r>
          </w:p>
          <w:p w14:paraId="1DD993FF" w14:textId="77777777" w:rsidR="00F575F0" w:rsidRPr="00355A9F" w:rsidRDefault="00F575F0" w:rsidP="00F575F0">
            <w:pPr>
              <w:adjustRightInd w:val="0"/>
              <w:snapToGrid w:val="0"/>
              <w:spacing w:line="240" w:lineRule="atLeast"/>
              <w:contextualSpacing/>
              <w:jc w:val="center"/>
              <w:rPr>
                <w:rFonts w:ascii="Arial" w:hAnsi="Arial" w:cs="Arial"/>
                <w:color w:val="000000"/>
                <w:sz w:val="18"/>
                <w:szCs w:val="18"/>
                <w:lang w:val="pt-BR"/>
              </w:rPr>
            </w:pPr>
            <w:r w:rsidRPr="00355A9F">
              <w:rPr>
                <w:rFonts w:ascii="Arial" w:hAnsi="Arial" w:cs="Arial"/>
                <w:color w:val="000000"/>
                <w:sz w:val="18"/>
                <w:szCs w:val="18"/>
              </w:rPr>
              <w:t>豊橋市負担額</w:t>
            </w:r>
          </w:p>
        </w:tc>
        <w:tc>
          <w:tcPr>
            <w:tcW w:w="2126" w:type="dxa"/>
            <w:tcBorders>
              <w:top w:val="double" w:sz="4" w:space="0" w:color="auto"/>
              <w:left w:val="double" w:sz="4" w:space="0" w:color="auto"/>
              <w:bottom w:val="double" w:sz="4" w:space="0" w:color="auto"/>
              <w:right w:val="double" w:sz="4" w:space="0" w:color="auto"/>
            </w:tcBorders>
            <w:vAlign w:val="center"/>
          </w:tcPr>
          <w:p w14:paraId="3F0F718F" w14:textId="77777777" w:rsidR="00F575F0" w:rsidRPr="00355A9F" w:rsidRDefault="00F575F0" w:rsidP="00F575F0">
            <w:pPr>
              <w:adjustRightInd w:val="0"/>
              <w:snapToGrid w:val="0"/>
              <w:spacing w:line="240" w:lineRule="atLeast"/>
              <w:contextualSpacing/>
              <w:jc w:val="center"/>
              <w:rPr>
                <w:rFonts w:ascii="Arial" w:hAnsi="Arial" w:cs="Arial"/>
                <w:b/>
                <w:i/>
                <w:iCs/>
                <w:color w:val="000000"/>
                <w:sz w:val="18"/>
                <w:szCs w:val="18"/>
                <w:lang w:val="pt-BR"/>
              </w:rPr>
            </w:pPr>
            <w:r w:rsidRPr="00355A9F">
              <w:rPr>
                <w:rFonts w:ascii="Arial" w:hAnsi="Arial" w:cs="Arial"/>
                <w:b/>
                <w:i/>
                <w:iCs/>
                <w:color w:val="000000"/>
                <w:szCs w:val="18"/>
                <w:lang w:val="pt-BR"/>
              </w:rPr>
              <w:t>Valor pago pelo pais</w:t>
            </w:r>
            <w:r w:rsidRPr="00355A9F">
              <w:rPr>
                <w:rFonts w:ascii="Arial" w:hAnsi="Arial" w:cs="Arial"/>
                <w:b/>
                <w:i/>
                <w:iCs/>
                <w:color w:val="000000"/>
                <w:sz w:val="18"/>
                <w:szCs w:val="18"/>
              </w:rPr>
              <w:t>保護者負担額</w:t>
            </w:r>
          </w:p>
        </w:tc>
      </w:tr>
      <w:tr w:rsidR="00F575F0" w:rsidRPr="00355A9F" w14:paraId="346386F5" w14:textId="77777777" w:rsidTr="00F575F0">
        <w:trPr>
          <w:cantSplit/>
          <w:trHeight w:val="221"/>
        </w:trPr>
        <w:tc>
          <w:tcPr>
            <w:tcW w:w="5210" w:type="dxa"/>
            <w:tcBorders>
              <w:left w:val="single" w:sz="6" w:space="0" w:color="auto"/>
            </w:tcBorders>
            <w:vAlign w:val="center"/>
          </w:tcPr>
          <w:p w14:paraId="4279C04D" w14:textId="77777777" w:rsidR="00F575F0" w:rsidRPr="00355A9F" w:rsidRDefault="00F575F0" w:rsidP="00F575F0">
            <w:pPr>
              <w:adjustRightInd w:val="0"/>
              <w:snapToGrid w:val="0"/>
              <w:spacing w:line="240" w:lineRule="atLeast"/>
              <w:contextualSpacing/>
              <w:jc w:val="center"/>
              <w:rPr>
                <w:rFonts w:ascii="Arial" w:hAnsi="Arial" w:cs="Arial"/>
                <w:color w:val="000000"/>
                <w:sz w:val="18"/>
                <w:szCs w:val="18"/>
                <w:lang w:val="pt-BR"/>
              </w:rPr>
            </w:pPr>
            <w:r w:rsidRPr="00355A9F">
              <w:rPr>
                <w:rFonts w:ascii="Arial" w:hAnsi="Arial" w:cs="Arial"/>
                <w:color w:val="000000"/>
                <w:sz w:val="18"/>
                <w:szCs w:val="18"/>
                <w:lang w:val="pt-BR"/>
              </w:rPr>
              <w:t>Escolas primárias e ginasiais</w:t>
            </w:r>
            <w:r w:rsidRPr="00355A9F">
              <w:rPr>
                <w:rFonts w:ascii="Arial" w:hAnsi="Arial" w:cs="Arial"/>
                <w:color w:val="000000"/>
                <w:sz w:val="18"/>
                <w:szCs w:val="18"/>
              </w:rPr>
              <w:t>小中学生</w:t>
            </w:r>
            <w:r w:rsidRPr="00355A9F">
              <w:rPr>
                <w:rFonts w:ascii="Arial" w:hAnsi="Arial" w:cs="Arial"/>
                <w:color w:val="000000"/>
                <w:sz w:val="18"/>
                <w:szCs w:val="18"/>
                <w:lang w:val="pt-BR"/>
              </w:rPr>
              <w:t>（</w:t>
            </w:r>
            <w:r w:rsidRPr="00355A9F">
              <w:rPr>
                <w:rFonts w:ascii="Arial" w:hAnsi="Arial" w:cs="Arial"/>
                <w:color w:val="000000"/>
                <w:sz w:val="18"/>
                <w:szCs w:val="18"/>
              </w:rPr>
              <w:t>小中等部</w:t>
            </w:r>
            <w:r w:rsidRPr="00355A9F">
              <w:rPr>
                <w:rFonts w:ascii="Arial" w:hAnsi="Arial" w:cs="Arial"/>
                <w:color w:val="000000"/>
                <w:sz w:val="18"/>
                <w:szCs w:val="18"/>
                <w:lang w:val="pt-BR"/>
              </w:rPr>
              <w:t>）</w:t>
            </w:r>
          </w:p>
        </w:tc>
        <w:tc>
          <w:tcPr>
            <w:tcW w:w="1559" w:type="dxa"/>
            <w:tcBorders>
              <w:left w:val="single" w:sz="6" w:space="0" w:color="auto"/>
            </w:tcBorders>
            <w:vAlign w:val="center"/>
          </w:tcPr>
          <w:p w14:paraId="53D320F7" w14:textId="77777777" w:rsidR="00F575F0" w:rsidRPr="00355A9F" w:rsidRDefault="00F575F0" w:rsidP="00F575F0">
            <w:pPr>
              <w:adjustRightInd w:val="0"/>
              <w:snapToGrid w:val="0"/>
              <w:spacing w:line="240" w:lineRule="atLeast"/>
              <w:contextualSpacing/>
              <w:jc w:val="center"/>
              <w:rPr>
                <w:rFonts w:ascii="Arial" w:hAnsi="Arial" w:cs="Arial"/>
                <w:color w:val="000000"/>
                <w:szCs w:val="18"/>
              </w:rPr>
            </w:pPr>
            <w:r w:rsidRPr="00355A9F">
              <w:rPr>
                <w:rFonts w:ascii="Arial" w:hAnsi="Arial" w:cs="Arial"/>
                <w:color w:val="000000"/>
                <w:szCs w:val="18"/>
              </w:rPr>
              <w:t>920</w:t>
            </w:r>
          </w:p>
        </w:tc>
        <w:tc>
          <w:tcPr>
            <w:tcW w:w="1560" w:type="dxa"/>
            <w:tcBorders>
              <w:right w:val="double" w:sz="4" w:space="0" w:color="auto"/>
            </w:tcBorders>
            <w:vAlign w:val="center"/>
          </w:tcPr>
          <w:p w14:paraId="65A47926" w14:textId="77777777" w:rsidR="00F575F0" w:rsidRPr="00355A9F" w:rsidRDefault="00F575F0" w:rsidP="00F575F0">
            <w:pPr>
              <w:adjustRightInd w:val="0"/>
              <w:snapToGrid w:val="0"/>
              <w:spacing w:line="240" w:lineRule="atLeast"/>
              <w:contextualSpacing/>
              <w:jc w:val="center"/>
              <w:rPr>
                <w:rFonts w:ascii="Arial" w:hAnsi="Arial" w:cs="Arial"/>
                <w:color w:val="000000"/>
                <w:szCs w:val="18"/>
              </w:rPr>
            </w:pPr>
            <w:r w:rsidRPr="00355A9F">
              <w:rPr>
                <w:rFonts w:ascii="Arial" w:hAnsi="Arial" w:cs="Arial"/>
                <w:color w:val="000000"/>
                <w:szCs w:val="18"/>
              </w:rPr>
              <w:t>460</w:t>
            </w:r>
          </w:p>
        </w:tc>
        <w:tc>
          <w:tcPr>
            <w:tcW w:w="2126" w:type="dxa"/>
            <w:tcBorders>
              <w:top w:val="double" w:sz="4" w:space="0" w:color="auto"/>
              <w:left w:val="double" w:sz="4" w:space="0" w:color="auto"/>
              <w:bottom w:val="double" w:sz="4" w:space="0" w:color="auto"/>
              <w:right w:val="double" w:sz="4" w:space="0" w:color="auto"/>
            </w:tcBorders>
            <w:vAlign w:val="center"/>
          </w:tcPr>
          <w:p w14:paraId="71C88357" w14:textId="77777777" w:rsidR="00F575F0" w:rsidRPr="00355A9F" w:rsidRDefault="00F575F0" w:rsidP="00F575F0">
            <w:pPr>
              <w:adjustRightInd w:val="0"/>
              <w:snapToGrid w:val="0"/>
              <w:spacing w:line="240" w:lineRule="atLeast"/>
              <w:contextualSpacing/>
              <w:jc w:val="center"/>
              <w:rPr>
                <w:rFonts w:ascii="Arial" w:hAnsi="Arial" w:cs="Arial"/>
                <w:b/>
                <w:i/>
                <w:iCs/>
                <w:color w:val="000000"/>
                <w:szCs w:val="18"/>
              </w:rPr>
            </w:pPr>
            <w:r w:rsidRPr="00355A9F">
              <w:rPr>
                <w:rFonts w:ascii="Arial" w:hAnsi="Arial" w:cs="Arial"/>
                <w:b/>
                <w:i/>
                <w:iCs/>
                <w:color w:val="000000"/>
                <w:szCs w:val="18"/>
              </w:rPr>
              <w:t>460</w:t>
            </w:r>
          </w:p>
        </w:tc>
      </w:tr>
      <w:tr w:rsidR="00F575F0" w:rsidRPr="00355A9F" w14:paraId="5ED63C87" w14:textId="77777777" w:rsidTr="00F575F0">
        <w:trPr>
          <w:trHeight w:val="438"/>
        </w:trPr>
        <w:tc>
          <w:tcPr>
            <w:tcW w:w="5210" w:type="dxa"/>
            <w:tcBorders>
              <w:left w:val="single" w:sz="6" w:space="0" w:color="auto"/>
              <w:bottom w:val="single" w:sz="6" w:space="0" w:color="auto"/>
            </w:tcBorders>
            <w:vAlign w:val="center"/>
          </w:tcPr>
          <w:p w14:paraId="693D43A3" w14:textId="77777777" w:rsidR="00F575F0" w:rsidRPr="00355A9F" w:rsidRDefault="00F575F0" w:rsidP="00F575F0">
            <w:pPr>
              <w:adjustRightInd w:val="0"/>
              <w:snapToGrid w:val="0"/>
              <w:spacing w:line="240" w:lineRule="atLeast"/>
              <w:contextualSpacing/>
              <w:jc w:val="center"/>
              <w:rPr>
                <w:rFonts w:ascii="Arial" w:hAnsi="Arial" w:cs="Arial"/>
                <w:color w:val="000000"/>
                <w:sz w:val="18"/>
                <w:szCs w:val="18"/>
              </w:rPr>
            </w:pPr>
            <w:r w:rsidRPr="00355A9F">
              <w:rPr>
                <w:rFonts w:ascii="Arial" w:hAnsi="Arial" w:cs="Arial" w:hint="eastAsia"/>
                <w:color w:val="000000"/>
                <w:sz w:val="18"/>
                <w:szCs w:val="18"/>
              </w:rPr>
              <w:t>Ensino m</w:t>
            </w:r>
            <w:r w:rsidRPr="00355A9F">
              <w:rPr>
                <w:rFonts w:ascii="Arial" w:hAnsi="Arial" w:cs="Arial"/>
                <w:color w:val="000000"/>
                <w:sz w:val="18"/>
                <w:szCs w:val="18"/>
              </w:rPr>
              <w:t>édio da escola KUSUNOKI, Colégio profissionalizante KASEI KÔTÔSENSHU</w:t>
            </w:r>
            <w:r w:rsidRPr="00355A9F">
              <w:rPr>
                <w:rFonts w:ascii="Arial" w:hAnsi="Arial" w:cs="Arial"/>
                <w:color w:val="000000"/>
                <w:sz w:val="18"/>
                <w:szCs w:val="18"/>
              </w:rPr>
              <w:t>くすのき高等部、家政高等専修学校</w:t>
            </w:r>
          </w:p>
        </w:tc>
        <w:tc>
          <w:tcPr>
            <w:tcW w:w="1559" w:type="dxa"/>
            <w:tcBorders>
              <w:left w:val="single" w:sz="6" w:space="0" w:color="auto"/>
              <w:bottom w:val="single" w:sz="6" w:space="0" w:color="auto"/>
            </w:tcBorders>
            <w:vAlign w:val="center"/>
          </w:tcPr>
          <w:p w14:paraId="6E58ADDC" w14:textId="77777777" w:rsidR="00F575F0" w:rsidRPr="00355A9F" w:rsidRDefault="00F575F0" w:rsidP="00F575F0">
            <w:pPr>
              <w:adjustRightInd w:val="0"/>
              <w:snapToGrid w:val="0"/>
              <w:spacing w:line="240" w:lineRule="atLeast"/>
              <w:contextualSpacing/>
              <w:jc w:val="center"/>
              <w:rPr>
                <w:rFonts w:ascii="Arial" w:hAnsi="Arial" w:cs="Arial"/>
                <w:color w:val="000000"/>
                <w:szCs w:val="18"/>
              </w:rPr>
            </w:pPr>
            <w:r>
              <w:rPr>
                <w:rFonts w:ascii="Arial" w:hAnsi="Arial" w:cs="Arial" w:hint="eastAsia"/>
                <w:color w:val="000000"/>
                <w:szCs w:val="18"/>
              </w:rPr>
              <w:t>2</w:t>
            </w:r>
            <w:r>
              <w:rPr>
                <w:rFonts w:ascii="Arial" w:hAnsi="Arial" w:cs="Arial"/>
                <w:color w:val="000000"/>
                <w:szCs w:val="18"/>
              </w:rPr>
              <w:t>,</w:t>
            </w:r>
            <w:r>
              <w:rPr>
                <w:rFonts w:ascii="Arial" w:hAnsi="Arial" w:cs="Arial" w:hint="eastAsia"/>
                <w:color w:val="000000"/>
                <w:szCs w:val="18"/>
              </w:rPr>
              <w:t>15</w:t>
            </w:r>
            <w:r w:rsidRPr="00355A9F">
              <w:rPr>
                <w:rFonts w:ascii="Arial" w:hAnsi="Arial" w:cs="Arial"/>
                <w:color w:val="000000"/>
                <w:szCs w:val="18"/>
              </w:rPr>
              <w:t>0</w:t>
            </w:r>
          </w:p>
        </w:tc>
        <w:tc>
          <w:tcPr>
            <w:tcW w:w="1560" w:type="dxa"/>
            <w:tcBorders>
              <w:bottom w:val="single" w:sz="6" w:space="0" w:color="auto"/>
              <w:right w:val="double" w:sz="4" w:space="0" w:color="auto"/>
            </w:tcBorders>
            <w:vAlign w:val="center"/>
          </w:tcPr>
          <w:p w14:paraId="5B12D578" w14:textId="77777777" w:rsidR="00F575F0" w:rsidRPr="00355A9F" w:rsidRDefault="00F575F0" w:rsidP="00F575F0">
            <w:pPr>
              <w:adjustRightInd w:val="0"/>
              <w:snapToGrid w:val="0"/>
              <w:spacing w:line="240" w:lineRule="atLeast"/>
              <w:contextualSpacing/>
              <w:jc w:val="center"/>
              <w:rPr>
                <w:rFonts w:ascii="Arial" w:hAnsi="Arial" w:cs="Arial"/>
                <w:color w:val="000000"/>
                <w:szCs w:val="18"/>
              </w:rPr>
            </w:pPr>
            <w:r>
              <w:rPr>
                <w:rFonts w:ascii="Arial" w:hAnsi="Arial" w:cs="Arial" w:hint="eastAsia"/>
                <w:color w:val="000000"/>
                <w:szCs w:val="18"/>
              </w:rPr>
              <w:t>65</w:t>
            </w:r>
            <w:r w:rsidRPr="00355A9F">
              <w:rPr>
                <w:rFonts w:ascii="Arial" w:hAnsi="Arial" w:cs="Arial"/>
                <w:color w:val="000000"/>
                <w:szCs w:val="18"/>
              </w:rPr>
              <w:t>0</w:t>
            </w:r>
          </w:p>
        </w:tc>
        <w:tc>
          <w:tcPr>
            <w:tcW w:w="2126" w:type="dxa"/>
            <w:tcBorders>
              <w:top w:val="double" w:sz="4" w:space="0" w:color="auto"/>
              <w:left w:val="double" w:sz="4" w:space="0" w:color="auto"/>
              <w:bottom w:val="double" w:sz="4" w:space="0" w:color="auto"/>
              <w:right w:val="double" w:sz="4" w:space="0" w:color="auto"/>
            </w:tcBorders>
            <w:vAlign w:val="center"/>
          </w:tcPr>
          <w:p w14:paraId="7C9442DE" w14:textId="77777777" w:rsidR="00F575F0" w:rsidRPr="00355A9F" w:rsidRDefault="00F575F0" w:rsidP="00F575F0">
            <w:pPr>
              <w:adjustRightInd w:val="0"/>
              <w:snapToGrid w:val="0"/>
              <w:spacing w:line="240" w:lineRule="atLeast"/>
              <w:contextualSpacing/>
              <w:jc w:val="center"/>
              <w:rPr>
                <w:rFonts w:ascii="Arial" w:hAnsi="Arial" w:cs="Arial"/>
                <w:b/>
                <w:i/>
                <w:iCs/>
                <w:color w:val="000000"/>
                <w:szCs w:val="18"/>
              </w:rPr>
            </w:pPr>
            <w:r>
              <w:rPr>
                <w:rFonts w:ascii="Arial" w:hAnsi="Arial" w:cs="Arial"/>
                <w:b/>
                <w:i/>
                <w:iCs/>
                <w:color w:val="000000"/>
                <w:szCs w:val="18"/>
              </w:rPr>
              <w:t>1,</w:t>
            </w:r>
            <w:r>
              <w:rPr>
                <w:rFonts w:ascii="Arial" w:hAnsi="Arial" w:cs="Arial" w:hint="eastAsia"/>
                <w:b/>
                <w:i/>
                <w:iCs/>
                <w:color w:val="000000"/>
                <w:szCs w:val="18"/>
              </w:rPr>
              <w:t>50</w:t>
            </w:r>
            <w:r w:rsidRPr="00355A9F">
              <w:rPr>
                <w:rFonts w:ascii="Arial" w:hAnsi="Arial" w:cs="Arial"/>
                <w:b/>
                <w:i/>
                <w:iCs/>
                <w:color w:val="000000"/>
                <w:szCs w:val="18"/>
              </w:rPr>
              <w:t>0</w:t>
            </w:r>
          </w:p>
        </w:tc>
      </w:tr>
      <w:tr w:rsidR="00F575F0" w:rsidRPr="00355A9F" w14:paraId="4DA622BA" w14:textId="77777777" w:rsidTr="00F575F0">
        <w:trPr>
          <w:trHeight w:val="360"/>
        </w:trPr>
        <w:tc>
          <w:tcPr>
            <w:tcW w:w="5210" w:type="dxa"/>
            <w:tcBorders>
              <w:left w:val="single" w:sz="6" w:space="0" w:color="auto"/>
              <w:bottom w:val="single" w:sz="6" w:space="0" w:color="auto"/>
            </w:tcBorders>
            <w:vAlign w:val="center"/>
          </w:tcPr>
          <w:p w14:paraId="5BDCE6E0" w14:textId="77777777" w:rsidR="00F575F0" w:rsidRPr="00355A9F" w:rsidRDefault="00F575F0" w:rsidP="00F575F0">
            <w:pPr>
              <w:adjustRightInd w:val="0"/>
              <w:snapToGrid w:val="0"/>
              <w:spacing w:line="240" w:lineRule="atLeast"/>
              <w:contextualSpacing/>
              <w:jc w:val="center"/>
              <w:rPr>
                <w:rFonts w:ascii="Arial" w:hAnsi="Arial" w:cs="Arial"/>
                <w:color w:val="000000"/>
                <w:sz w:val="18"/>
                <w:szCs w:val="18"/>
                <w:lang w:val="pt-BR"/>
              </w:rPr>
            </w:pPr>
            <w:r w:rsidRPr="00355A9F">
              <w:rPr>
                <w:rFonts w:ascii="Arial" w:hAnsi="Arial" w:cs="Arial" w:hint="eastAsia"/>
                <w:color w:val="000000"/>
                <w:sz w:val="18"/>
                <w:szCs w:val="18"/>
                <w:lang w:val="pt-BR"/>
              </w:rPr>
              <w:t>Col</w:t>
            </w:r>
            <w:r w:rsidRPr="00355A9F">
              <w:rPr>
                <w:rFonts w:ascii="Arial" w:hAnsi="Arial" w:cs="Arial"/>
                <w:color w:val="000000"/>
                <w:sz w:val="18"/>
                <w:szCs w:val="18"/>
                <w:lang w:val="pt-BR"/>
              </w:rPr>
              <w:t>égio municipal de Toyohashi ICHIRITSU KÔKÔ</w:t>
            </w:r>
            <w:r w:rsidRPr="00355A9F">
              <w:rPr>
                <w:rFonts w:ascii="Arial" w:hAnsi="Arial" w:cs="Arial"/>
                <w:color w:val="000000"/>
                <w:sz w:val="18"/>
                <w:szCs w:val="18"/>
              </w:rPr>
              <w:t>市立高校</w:t>
            </w:r>
          </w:p>
        </w:tc>
        <w:tc>
          <w:tcPr>
            <w:tcW w:w="1559" w:type="dxa"/>
            <w:tcBorders>
              <w:left w:val="single" w:sz="6" w:space="0" w:color="auto"/>
              <w:bottom w:val="single" w:sz="6" w:space="0" w:color="auto"/>
            </w:tcBorders>
            <w:vAlign w:val="center"/>
          </w:tcPr>
          <w:p w14:paraId="4492056D" w14:textId="77777777" w:rsidR="00F575F0" w:rsidRPr="00355A9F" w:rsidRDefault="00F575F0" w:rsidP="00F575F0">
            <w:pPr>
              <w:adjustRightInd w:val="0"/>
              <w:snapToGrid w:val="0"/>
              <w:spacing w:line="240" w:lineRule="atLeast"/>
              <w:contextualSpacing/>
              <w:jc w:val="center"/>
              <w:rPr>
                <w:rFonts w:ascii="Arial" w:hAnsi="Arial" w:cs="Arial"/>
                <w:color w:val="000000"/>
                <w:szCs w:val="18"/>
              </w:rPr>
            </w:pPr>
            <w:r w:rsidRPr="00355A9F">
              <w:rPr>
                <w:rFonts w:ascii="Arial" w:hAnsi="Arial" w:cs="Arial"/>
                <w:color w:val="000000"/>
                <w:szCs w:val="18"/>
              </w:rPr>
              <w:t>980</w:t>
            </w:r>
          </w:p>
        </w:tc>
        <w:tc>
          <w:tcPr>
            <w:tcW w:w="1560" w:type="dxa"/>
            <w:tcBorders>
              <w:bottom w:val="single" w:sz="6" w:space="0" w:color="auto"/>
              <w:right w:val="double" w:sz="4" w:space="0" w:color="auto"/>
            </w:tcBorders>
            <w:vAlign w:val="center"/>
          </w:tcPr>
          <w:p w14:paraId="30E70F93" w14:textId="77777777" w:rsidR="00F575F0" w:rsidRPr="00355A9F" w:rsidRDefault="00F575F0" w:rsidP="00F575F0">
            <w:pPr>
              <w:adjustRightInd w:val="0"/>
              <w:snapToGrid w:val="0"/>
              <w:spacing w:line="240" w:lineRule="atLeast"/>
              <w:contextualSpacing/>
              <w:jc w:val="center"/>
              <w:rPr>
                <w:rFonts w:ascii="Arial" w:hAnsi="Arial" w:cs="Arial"/>
                <w:color w:val="000000"/>
                <w:szCs w:val="18"/>
              </w:rPr>
            </w:pPr>
            <w:r w:rsidRPr="00355A9F">
              <w:rPr>
                <w:rFonts w:ascii="Arial" w:hAnsi="Arial" w:cs="Arial"/>
                <w:color w:val="000000"/>
                <w:szCs w:val="18"/>
              </w:rPr>
              <w:t>300</w:t>
            </w:r>
          </w:p>
        </w:tc>
        <w:tc>
          <w:tcPr>
            <w:tcW w:w="2126" w:type="dxa"/>
            <w:tcBorders>
              <w:top w:val="double" w:sz="4" w:space="0" w:color="auto"/>
              <w:left w:val="double" w:sz="4" w:space="0" w:color="auto"/>
              <w:bottom w:val="double" w:sz="4" w:space="0" w:color="auto"/>
              <w:right w:val="double" w:sz="4" w:space="0" w:color="auto"/>
            </w:tcBorders>
            <w:vAlign w:val="center"/>
          </w:tcPr>
          <w:p w14:paraId="2B4D403D" w14:textId="77777777" w:rsidR="00F575F0" w:rsidRPr="00355A9F" w:rsidRDefault="00F575F0" w:rsidP="00F575F0">
            <w:pPr>
              <w:adjustRightInd w:val="0"/>
              <w:snapToGrid w:val="0"/>
              <w:spacing w:line="240" w:lineRule="atLeast"/>
              <w:contextualSpacing/>
              <w:jc w:val="center"/>
              <w:rPr>
                <w:rFonts w:ascii="Arial" w:hAnsi="Arial" w:cs="Arial"/>
                <w:b/>
                <w:i/>
                <w:iCs/>
                <w:color w:val="000000"/>
                <w:szCs w:val="18"/>
              </w:rPr>
            </w:pPr>
            <w:r w:rsidRPr="00355A9F">
              <w:rPr>
                <w:rFonts w:ascii="Arial" w:hAnsi="Arial" w:cs="Arial"/>
                <w:b/>
                <w:i/>
                <w:iCs/>
                <w:color w:val="000000"/>
                <w:szCs w:val="18"/>
              </w:rPr>
              <w:t>680</w:t>
            </w:r>
          </w:p>
        </w:tc>
      </w:tr>
    </w:tbl>
    <w:p w14:paraId="798F06BE" w14:textId="77777777" w:rsidR="00F575F0" w:rsidRPr="00BA4E57" w:rsidRDefault="00F575F0" w:rsidP="00F575F0">
      <w:pPr>
        <w:adjustRightInd w:val="0"/>
        <w:snapToGrid w:val="0"/>
        <w:spacing w:line="0" w:lineRule="atLeast"/>
        <w:ind w:firstLineChars="200" w:firstLine="420"/>
        <w:contextualSpacing/>
        <w:rPr>
          <w:rFonts w:ascii="ＭＳ 明朝" w:hAnsi="ＭＳ 明朝"/>
          <w:lang w:val="pt-BR"/>
        </w:rPr>
      </w:pPr>
      <w:r>
        <w:rPr>
          <w:rFonts w:ascii="Arial" w:hAnsi="Arial" w:cs="Arial" w:hint="eastAsia"/>
          <w:szCs w:val="21"/>
          <w:lang w:val="pt-BR"/>
        </w:rPr>
        <w:t>※</w:t>
      </w:r>
      <w:r w:rsidRPr="00133206">
        <w:rPr>
          <w:rFonts w:ascii="Arial" w:hAnsi="Arial" w:cs="Arial"/>
          <w:szCs w:val="21"/>
          <w:lang w:val="pt-BR"/>
        </w:rPr>
        <w:t>Para os alunos beneficiários do subsídio de subsistência ou subsídio escolar, não será cobrada a anuidade aos seus responsáveis.</w:t>
      </w:r>
      <w:r w:rsidRPr="00A05928">
        <w:rPr>
          <w:rFonts w:ascii="ＭＳ 明朝" w:hAnsi="ＭＳ 明朝" w:hint="eastAsia"/>
          <w:lang w:val="pt-BR"/>
        </w:rPr>
        <w:t xml:space="preserve"> </w:t>
      </w:r>
      <w:r w:rsidRPr="00A05928">
        <w:rPr>
          <w:rFonts w:ascii="ＭＳ 明朝" w:hAnsi="ＭＳ 明朝" w:hint="eastAsia"/>
          <w:sz w:val="18"/>
          <w:szCs w:val="18"/>
        </w:rPr>
        <w:t>※要保護・準要保護児童生徒については，保護者負担金はありません。</w:t>
      </w:r>
    </w:p>
    <w:p w14:paraId="7F02AAAB" w14:textId="77777777" w:rsidR="00F575F0" w:rsidRPr="00BA4E57" w:rsidRDefault="00F575F0" w:rsidP="00F575F0">
      <w:pPr>
        <w:adjustRightInd w:val="0"/>
        <w:snapToGrid w:val="0"/>
        <w:spacing w:line="0" w:lineRule="atLeast"/>
        <w:contextualSpacing/>
        <w:rPr>
          <w:rFonts w:ascii="Arial" w:hAnsi="Arial" w:cs="Arial"/>
          <w:sz w:val="22"/>
          <w:szCs w:val="22"/>
          <w:lang w:val="pt-BR"/>
        </w:rPr>
      </w:pPr>
      <w:r w:rsidRPr="0086709A">
        <w:rPr>
          <w:rFonts w:ascii="ＭＳ 明朝" w:hAnsi="ＭＳ 明朝" w:hint="eastAsia"/>
          <w:sz w:val="22"/>
          <w:szCs w:val="22"/>
        </w:rPr>
        <w:t xml:space="preserve">　</w:t>
      </w:r>
      <w:r w:rsidRPr="00A05928">
        <w:rPr>
          <w:rFonts w:ascii="ＭＳ 明朝" w:hAnsi="ＭＳ 明朝" w:hint="eastAsia"/>
          <w:sz w:val="22"/>
          <w:szCs w:val="22"/>
        </w:rPr>
        <w:t xml:space="preserve">　</w:t>
      </w:r>
      <w:r w:rsidRPr="00A05928">
        <w:rPr>
          <w:rFonts w:ascii="ＭＳ 明朝" w:hAnsi="ＭＳ 明朝" w:hint="eastAsia"/>
          <w:sz w:val="22"/>
          <w:szCs w:val="22"/>
          <w:lang w:val="pt-BR"/>
        </w:rPr>
        <w:t>※</w:t>
      </w:r>
      <w:r w:rsidRPr="00A05928">
        <w:rPr>
          <w:rFonts w:ascii="Arial" w:hAnsi="Arial" w:cs="Arial"/>
          <w:sz w:val="22"/>
          <w:szCs w:val="22"/>
          <w:lang w:val="pt-BR"/>
        </w:rPr>
        <w:t>O valor da taxa é anual.</w:t>
      </w:r>
      <w:r>
        <w:rPr>
          <w:rFonts w:ascii="Arial" w:hAnsi="Arial" w:cs="Arial" w:hint="eastAsia"/>
          <w:sz w:val="22"/>
          <w:szCs w:val="22"/>
          <w:lang w:val="pt-BR"/>
        </w:rPr>
        <w:t xml:space="preserve">　</w:t>
      </w:r>
      <w:r w:rsidRPr="00A05928">
        <w:rPr>
          <w:rFonts w:ascii="ＭＳ 明朝" w:hAnsi="ＭＳ 明朝" w:hint="eastAsia"/>
          <w:sz w:val="18"/>
          <w:szCs w:val="18"/>
        </w:rPr>
        <w:t>※負担金額は，年額です。</w:t>
      </w:r>
    </w:p>
    <w:p w14:paraId="245A67DF" w14:textId="263DCFEE" w:rsidR="00F575F0" w:rsidRPr="00CC1B3E" w:rsidRDefault="00F575F0" w:rsidP="00F575F0">
      <w:pPr>
        <w:adjustRightInd w:val="0"/>
        <w:snapToGrid w:val="0"/>
        <w:spacing w:line="0" w:lineRule="atLeast"/>
        <w:contextualSpacing/>
        <w:jc w:val="center"/>
        <w:rPr>
          <w:rFonts w:ascii="Arial" w:hAnsi="Arial" w:cs="Arial"/>
          <w:b/>
          <w:sz w:val="24"/>
          <w:lang w:val="pt-BR"/>
        </w:rPr>
      </w:pPr>
      <w:r>
        <w:rPr>
          <w:rFonts w:ascii="Arial" w:hAnsi="Arial" w:cs="Arial" w:hint="eastAsia"/>
          <w:noProof/>
          <w:szCs w:val="21"/>
        </w:rPr>
        <mc:AlternateContent>
          <mc:Choice Requires="wps">
            <w:drawing>
              <wp:anchor distT="0" distB="0" distL="114300" distR="114300" simplePos="0" relativeHeight="251661312" behindDoc="0" locked="0" layoutInCell="1" allowOverlap="1" wp14:anchorId="640F88D9" wp14:editId="79404682">
                <wp:simplePos x="0" y="0"/>
                <wp:positionH relativeFrom="column">
                  <wp:posOffset>-273685</wp:posOffset>
                </wp:positionH>
                <wp:positionV relativeFrom="paragraph">
                  <wp:posOffset>115570</wp:posOffset>
                </wp:positionV>
                <wp:extent cx="2907030" cy="0"/>
                <wp:effectExtent l="6985" t="13970" r="10160" b="14605"/>
                <wp:wrapNone/>
                <wp:docPr id="1164498409"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703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9685CA" id="直線コネクタ 4"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9.1pt" to="207.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" strokeweight="1pt">
                <v:stroke dashstyle="1 1"/>
              </v:line>
            </w:pict>
          </mc:Fallback>
        </mc:AlternateContent>
      </w:r>
      <w:r w:rsidRPr="00133206">
        <w:rPr>
          <w:rFonts w:ascii="Arial" w:hAnsi="Arial" w:cs="Arial" w:hint="eastAsia"/>
          <w:noProof/>
          <w:szCs w:val="21"/>
        </w:rPr>
        <mc:AlternateContent>
          <mc:Choice Requires="wps">
            <w:drawing>
              <wp:anchor distT="0" distB="0" distL="114300" distR="114300" simplePos="0" relativeHeight="251660288" behindDoc="0" locked="0" layoutInCell="1" allowOverlap="1" wp14:anchorId="3AC45164" wp14:editId="2C5E9356">
                <wp:simplePos x="0" y="0"/>
                <wp:positionH relativeFrom="column">
                  <wp:posOffset>4077970</wp:posOffset>
                </wp:positionH>
                <wp:positionV relativeFrom="paragraph">
                  <wp:posOffset>96520</wp:posOffset>
                </wp:positionV>
                <wp:extent cx="2907030" cy="0"/>
                <wp:effectExtent l="15240" t="7620" r="11430" b="11430"/>
                <wp:wrapNone/>
                <wp:docPr id="460666930"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703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CF9D54"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1pt,7.6pt" to="55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" strokeweight="1pt">
                <v:stroke dashstyle="1 1"/>
              </v:line>
            </w:pict>
          </mc:Fallback>
        </mc:AlternateContent>
      </w:r>
      <w:r w:rsidRPr="00CC1B3E">
        <w:rPr>
          <w:rFonts w:ascii="Arial" w:hAnsi="Arial" w:cs="Arial"/>
          <w:b/>
          <w:sz w:val="24"/>
        </w:rPr>
        <w:t>加</w:t>
      </w:r>
      <w:r w:rsidRPr="00CC1B3E">
        <w:rPr>
          <w:rFonts w:ascii="Arial" w:hAnsi="Arial" w:cs="Arial"/>
          <w:b/>
          <w:sz w:val="24"/>
          <w:lang w:val="pt-BR"/>
        </w:rPr>
        <w:t xml:space="preserve"> </w:t>
      </w:r>
      <w:r w:rsidRPr="00CC1B3E">
        <w:rPr>
          <w:rFonts w:ascii="Arial" w:hAnsi="Arial" w:cs="Arial"/>
          <w:b/>
          <w:sz w:val="24"/>
        </w:rPr>
        <w:t>入</w:t>
      </w:r>
      <w:r w:rsidRPr="00CC1B3E">
        <w:rPr>
          <w:rFonts w:ascii="Arial" w:hAnsi="Arial" w:cs="Arial"/>
          <w:b/>
          <w:sz w:val="24"/>
          <w:lang w:val="pt-BR"/>
        </w:rPr>
        <w:t xml:space="preserve"> </w:t>
      </w:r>
      <w:r w:rsidRPr="00CC1B3E">
        <w:rPr>
          <w:rFonts w:ascii="Arial" w:hAnsi="Arial" w:cs="Arial"/>
          <w:b/>
          <w:sz w:val="24"/>
        </w:rPr>
        <w:t>同</w:t>
      </w:r>
      <w:r w:rsidRPr="00CC1B3E">
        <w:rPr>
          <w:rFonts w:ascii="Arial" w:hAnsi="Arial" w:cs="Arial"/>
          <w:b/>
          <w:sz w:val="24"/>
          <w:lang w:val="pt-BR"/>
        </w:rPr>
        <w:t xml:space="preserve"> </w:t>
      </w:r>
      <w:r w:rsidRPr="00CC1B3E">
        <w:rPr>
          <w:rFonts w:ascii="Arial" w:hAnsi="Arial" w:cs="Arial"/>
          <w:b/>
          <w:sz w:val="24"/>
        </w:rPr>
        <w:t>意</w:t>
      </w:r>
      <w:r w:rsidRPr="00CC1B3E">
        <w:rPr>
          <w:rFonts w:ascii="Arial" w:hAnsi="Arial" w:cs="Arial"/>
          <w:b/>
          <w:sz w:val="24"/>
          <w:lang w:val="pt-BR"/>
        </w:rPr>
        <w:t xml:space="preserve"> </w:t>
      </w:r>
      <w:r w:rsidRPr="00CC1B3E">
        <w:rPr>
          <w:rFonts w:ascii="Arial" w:hAnsi="Arial" w:cs="Arial"/>
          <w:b/>
          <w:sz w:val="24"/>
        </w:rPr>
        <w:t>書</w:t>
      </w:r>
      <w:r w:rsidRPr="00CC1B3E">
        <w:rPr>
          <w:rFonts w:ascii="Arial" w:hAnsi="Arial" w:cs="Arial"/>
          <w:b/>
          <w:sz w:val="24"/>
          <w:lang w:val="pt-BR"/>
        </w:rPr>
        <w:t xml:space="preserve">  </w:t>
      </w:r>
    </w:p>
    <w:p w14:paraId="3B4F9254" w14:textId="77777777" w:rsidR="00F575F0" w:rsidRPr="00CC1B3E" w:rsidRDefault="00F575F0" w:rsidP="00F575F0">
      <w:pPr>
        <w:snapToGrid w:val="0"/>
        <w:spacing w:line="0" w:lineRule="atLeast"/>
        <w:contextualSpacing/>
        <w:jc w:val="center"/>
        <w:rPr>
          <w:rFonts w:ascii="Arial" w:hAnsi="Arial" w:cs="Arial"/>
          <w:b/>
          <w:sz w:val="24"/>
          <w:lang w:val="pt-BR"/>
        </w:rPr>
      </w:pPr>
      <w:r w:rsidRPr="00CC1B3E">
        <w:rPr>
          <w:rFonts w:ascii="Arial" w:hAnsi="Arial" w:cs="Arial"/>
          <w:b/>
          <w:sz w:val="24"/>
          <w:lang w:val="pt-BR"/>
        </w:rPr>
        <w:t>Formulário de Autorização de Inscrição</w:t>
      </w:r>
    </w:p>
    <w:p w14:paraId="76AD82D2" w14:textId="77777777" w:rsidR="00F575F0" w:rsidRPr="00CC1B3E" w:rsidRDefault="00F575F0" w:rsidP="00F575F0">
      <w:pPr>
        <w:snapToGrid w:val="0"/>
        <w:spacing w:line="0" w:lineRule="atLeast"/>
        <w:contextualSpacing/>
        <w:rPr>
          <w:rFonts w:ascii="Arial" w:hAnsi="Arial" w:cs="Arial"/>
          <w:b/>
          <w:sz w:val="12"/>
          <w:szCs w:val="21"/>
          <w:lang w:val="pt-BR"/>
        </w:rPr>
      </w:pPr>
    </w:p>
    <w:p w14:paraId="7980981D" w14:textId="77777777" w:rsidR="00F575F0" w:rsidRPr="00355A9F" w:rsidRDefault="00F575F0" w:rsidP="00F575F0">
      <w:pPr>
        <w:snapToGrid w:val="0"/>
        <w:spacing w:line="0" w:lineRule="atLeast"/>
        <w:contextualSpacing/>
        <w:rPr>
          <w:rFonts w:ascii="Arial" w:hAnsi="Arial" w:cs="Arial"/>
          <w:sz w:val="18"/>
          <w:szCs w:val="21"/>
          <w:lang w:val="pt-BR"/>
        </w:rPr>
      </w:pPr>
      <w:r w:rsidRPr="00CC1B3E">
        <w:rPr>
          <w:rFonts w:ascii="Arial" w:hAnsi="Arial" w:cs="Arial"/>
          <w:szCs w:val="21"/>
          <w:lang w:val="pt-BR"/>
        </w:rPr>
        <w:t>Secretaria de Educação Municipal de Toyohashi</w:t>
      </w:r>
      <w:r>
        <w:rPr>
          <w:rFonts w:ascii="Arial" w:hAnsi="Arial" w:cs="Arial"/>
          <w:szCs w:val="21"/>
          <w:lang w:val="pt-BR"/>
        </w:rPr>
        <w:t xml:space="preserve"> </w:t>
      </w:r>
      <w:r w:rsidRPr="00CC1B3E">
        <w:rPr>
          <w:rFonts w:ascii="Arial" w:hAnsi="Arial" w:cs="Arial"/>
          <w:sz w:val="18"/>
          <w:szCs w:val="21"/>
        </w:rPr>
        <w:t>豊橋市教育委員会</w:t>
      </w:r>
    </w:p>
    <w:p w14:paraId="55588B0B" w14:textId="77777777" w:rsidR="00F575F0" w:rsidRPr="00CC1B3E" w:rsidRDefault="00F575F0" w:rsidP="00F575F0">
      <w:pPr>
        <w:snapToGrid w:val="0"/>
        <w:spacing w:line="0" w:lineRule="atLeast"/>
        <w:contextualSpacing/>
        <w:rPr>
          <w:rFonts w:ascii="Arial" w:hAnsi="Arial" w:cs="Arial"/>
          <w:sz w:val="12"/>
          <w:szCs w:val="21"/>
          <w:lang w:val="pt-BR"/>
        </w:rPr>
      </w:pPr>
    </w:p>
    <w:p w14:paraId="40DAFE3C" w14:textId="77777777" w:rsidR="00F575F0" w:rsidRPr="00CC1B3E" w:rsidRDefault="00F575F0" w:rsidP="00F575F0">
      <w:pPr>
        <w:snapToGrid w:val="0"/>
        <w:spacing w:line="0" w:lineRule="atLeast"/>
        <w:contextualSpacing/>
        <w:jc w:val="right"/>
        <w:rPr>
          <w:rFonts w:ascii="Arial" w:hAnsi="Arial" w:cs="Arial"/>
          <w:szCs w:val="21"/>
          <w:u w:val="single"/>
          <w:lang w:val="pt-BR"/>
        </w:rPr>
      </w:pPr>
      <w:r w:rsidRPr="00355A9F">
        <w:rPr>
          <w:rFonts w:ascii="Arial" w:hAnsi="Arial" w:cs="Arial"/>
          <w:szCs w:val="21"/>
          <w:lang w:val="pt-BR"/>
        </w:rPr>
        <w:t>Escola Municipal de Toyohashi</w:t>
      </w:r>
      <w:r w:rsidRPr="00355A9F">
        <w:rPr>
          <w:rFonts w:ascii="Arial" w:hAnsi="Arial" w:cs="Arial"/>
          <w:szCs w:val="21"/>
        </w:rPr>
        <w:t>豊橋市立</w:t>
      </w:r>
      <w:r w:rsidRPr="00CC1B3E">
        <w:rPr>
          <w:rFonts w:ascii="Arial" w:hAnsi="Arial" w:cs="Arial"/>
          <w:szCs w:val="21"/>
          <w:u w:val="single"/>
        </w:rPr>
        <w:t xml:space="preserve">　　　</w:t>
      </w:r>
      <w:r w:rsidRPr="00CC1B3E">
        <w:rPr>
          <w:rFonts w:ascii="Arial" w:hAnsi="Arial" w:cs="Arial"/>
          <w:szCs w:val="21"/>
          <w:u w:val="single"/>
          <w:lang w:val="pt-BR"/>
        </w:rPr>
        <w:t xml:space="preserve">          </w:t>
      </w:r>
      <w:r w:rsidRPr="00CC1B3E">
        <w:rPr>
          <w:rFonts w:ascii="Arial" w:hAnsi="Arial" w:cs="Arial"/>
          <w:szCs w:val="21"/>
          <w:u w:val="single"/>
        </w:rPr>
        <w:t xml:space="preserve">　　　学校</w:t>
      </w:r>
    </w:p>
    <w:p w14:paraId="2C582A73" w14:textId="77777777" w:rsidR="00F575F0" w:rsidRPr="00CC1B3E" w:rsidRDefault="00F575F0" w:rsidP="00F575F0">
      <w:pPr>
        <w:snapToGrid w:val="0"/>
        <w:spacing w:line="0" w:lineRule="atLeast"/>
        <w:ind w:firstLineChars="2550" w:firstLine="5355"/>
        <w:contextualSpacing/>
        <w:rPr>
          <w:rFonts w:ascii="Arial" w:hAnsi="Arial" w:cs="Arial"/>
          <w:szCs w:val="21"/>
          <w:u w:val="single"/>
          <w:lang w:val="pt-BR"/>
        </w:rPr>
      </w:pPr>
      <w:r w:rsidRPr="00CC1B3E">
        <w:rPr>
          <w:rFonts w:ascii="Arial" w:hAnsi="Arial" w:cs="Arial"/>
          <w:szCs w:val="21"/>
          <w:u w:val="single"/>
        </w:rPr>
        <w:t xml:space="preserve">　　</w:t>
      </w:r>
      <w:r w:rsidRPr="00CC1B3E">
        <w:rPr>
          <w:rFonts w:ascii="Arial" w:hAnsi="Arial" w:cs="Arial"/>
          <w:szCs w:val="21"/>
          <w:u w:val="single"/>
        </w:rPr>
        <w:ruby>
          <w:rubyPr>
            <w:rubyAlign w:val="distributeSpace"/>
            <w:hps w:val="14"/>
            <w:hpsRaise w:val="20"/>
            <w:hpsBaseText w:val="21"/>
            <w:lid w:val="ja-JP"/>
          </w:rubyPr>
          <w:rt>
            <w:r w:rsidR="00F575F0" w:rsidRPr="00F02612">
              <w:rPr>
                <w:rFonts w:ascii="Arial Unicode MS" w:eastAsia="Arial Unicode MS" w:hAnsi="Arial Unicode MS" w:cs="Arial Unicode MS" w:hint="eastAsia"/>
                <w:sz w:val="14"/>
                <w:szCs w:val="21"/>
                <w:u w:val="single"/>
                <w:lang w:val="pt-BR"/>
              </w:rPr>
              <w:t>série</w:t>
            </w:r>
          </w:rt>
          <w:rubyBase>
            <w:r w:rsidR="00F575F0" w:rsidRPr="00CC1B3E">
              <w:rPr>
                <w:rFonts w:ascii="Arial" w:hAnsi="Arial" w:cs="Arial" w:hint="eastAsia"/>
                <w:szCs w:val="21"/>
                <w:u w:val="single"/>
              </w:rPr>
              <w:t>年</w:t>
            </w:r>
          </w:rubyBase>
        </w:ruby>
      </w:r>
      <w:r w:rsidRPr="00CC1B3E">
        <w:rPr>
          <w:rFonts w:ascii="Arial" w:hAnsi="Arial" w:cs="Arial"/>
          <w:szCs w:val="21"/>
          <w:u w:val="single"/>
        </w:rPr>
        <w:t xml:space="preserve">　　</w:t>
      </w:r>
      <w:r w:rsidRPr="00CC1B3E">
        <w:rPr>
          <w:rFonts w:ascii="Arial" w:hAnsi="Arial" w:cs="Arial"/>
          <w:szCs w:val="21"/>
          <w:u w:val="single"/>
        </w:rPr>
        <w:ruby>
          <w:rubyPr>
            <w:rubyAlign w:val="distributeSpace"/>
            <w:hps w:val="14"/>
            <w:hpsRaise w:val="20"/>
            <w:hpsBaseText w:val="21"/>
            <w:lid w:val="ja-JP"/>
          </w:rubyPr>
          <w:rt>
            <w:r w:rsidR="00F575F0" w:rsidRPr="00F02612">
              <w:rPr>
                <w:rFonts w:ascii="Arial Unicode MS" w:eastAsia="Arial Unicode MS" w:hAnsi="Arial Unicode MS" w:cs="Arial Unicode MS" w:hint="eastAsia"/>
                <w:sz w:val="14"/>
                <w:szCs w:val="21"/>
                <w:u w:val="single"/>
                <w:lang w:val="pt-BR"/>
              </w:rPr>
              <w:t>classe</w:t>
            </w:r>
          </w:rt>
          <w:rubyBase>
            <w:r w:rsidR="00F575F0" w:rsidRPr="00CC1B3E">
              <w:rPr>
                <w:rFonts w:ascii="Arial" w:hAnsi="Arial" w:cs="Arial" w:hint="eastAsia"/>
                <w:szCs w:val="21"/>
                <w:u w:val="single"/>
              </w:rPr>
              <w:t>組</w:t>
            </w:r>
          </w:rubyBase>
        </w:ruby>
      </w:r>
      <w:r w:rsidRPr="00CC1B3E">
        <w:rPr>
          <w:rFonts w:ascii="Arial" w:hAnsi="Arial" w:cs="Arial"/>
          <w:szCs w:val="21"/>
          <w:u w:val="single"/>
        </w:rPr>
        <w:t xml:space="preserve">　</w:t>
      </w:r>
      <w:r>
        <w:rPr>
          <w:rFonts w:ascii="Arial" w:hAnsi="Arial" w:cs="Arial"/>
          <w:szCs w:val="21"/>
          <w:u w:val="single"/>
        </w:rPr>
        <w:ruby>
          <w:rubyPr>
            <w:rubyAlign w:val="distributeSpace"/>
            <w:hps w:val="14"/>
            <w:hpsRaise w:val="20"/>
            <w:hpsBaseText w:val="21"/>
            <w:lid w:val="ja-JP"/>
          </w:rubyPr>
          <w:rt>
            <w:r w:rsidR="00F575F0" w:rsidRPr="00DC3AE1">
              <w:rPr>
                <w:rFonts w:ascii="Arial Unicode MS" w:eastAsia="Arial Unicode MS" w:hAnsi="Arial Unicode MS" w:cs="Arial Unicode MS" w:hint="eastAsia"/>
                <w:sz w:val="14"/>
                <w:szCs w:val="21"/>
                <w:u w:val="single"/>
                <w:lang w:val="pt-BR"/>
              </w:rPr>
              <w:t>Nome do aluno</w:t>
            </w:r>
          </w:rt>
          <w:rubyBase>
            <w:r w:rsidR="00F575F0">
              <w:rPr>
                <w:rFonts w:ascii="Arial" w:hAnsi="Arial" w:cs="Arial" w:hint="eastAsia"/>
                <w:szCs w:val="21"/>
                <w:u w:val="single"/>
              </w:rPr>
              <w:t>児童生徒氏名</w:t>
            </w:r>
          </w:rubyBase>
        </w:ruby>
      </w:r>
      <w:r w:rsidRPr="00CC1B3E">
        <w:rPr>
          <w:rFonts w:ascii="Arial" w:hAnsi="Arial" w:cs="Arial"/>
          <w:szCs w:val="21"/>
          <w:u w:val="single"/>
        </w:rPr>
        <w:t xml:space="preserve">　　</w:t>
      </w:r>
      <w:r w:rsidRPr="00CC1B3E">
        <w:rPr>
          <w:rFonts w:ascii="Arial" w:hAnsi="Arial" w:cs="Arial" w:hint="eastAsia"/>
          <w:szCs w:val="21"/>
          <w:u w:val="single"/>
          <w:lang w:val="pt-BR"/>
        </w:rPr>
        <w:t xml:space="preserve"> </w:t>
      </w:r>
      <w:r w:rsidRPr="00CC1B3E">
        <w:rPr>
          <w:rFonts w:ascii="Arial" w:hAnsi="Arial" w:cs="Arial"/>
          <w:szCs w:val="21"/>
          <w:u w:val="single"/>
        </w:rPr>
        <w:t xml:space="preserve">　　　　　　　　　　</w:t>
      </w:r>
    </w:p>
    <w:p w14:paraId="4D6151C5" w14:textId="77777777" w:rsidR="00F575F0" w:rsidRDefault="00F575F0" w:rsidP="00F575F0">
      <w:pPr>
        <w:snapToGrid w:val="0"/>
        <w:spacing w:line="0" w:lineRule="atLeast"/>
        <w:contextualSpacing/>
        <w:rPr>
          <w:rFonts w:ascii="Arial" w:hAnsi="Arial" w:cs="Arial"/>
          <w:szCs w:val="21"/>
          <w:lang w:val="pt-BR"/>
        </w:rPr>
      </w:pPr>
    </w:p>
    <w:p w14:paraId="298AE429" w14:textId="77777777" w:rsidR="00F575F0" w:rsidRPr="00355A9F" w:rsidRDefault="00F575F0" w:rsidP="00F575F0">
      <w:pPr>
        <w:snapToGrid w:val="0"/>
        <w:spacing w:line="0" w:lineRule="atLeast"/>
        <w:ind w:firstLineChars="100" w:firstLine="210"/>
        <w:contextualSpacing/>
        <w:rPr>
          <w:rFonts w:ascii="Arial" w:hAnsi="Arial" w:cs="Arial"/>
          <w:szCs w:val="21"/>
          <w:u w:val="single"/>
          <w:lang w:val="pt-BR"/>
        </w:rPr>
      </w:pPr>
      <w:r w:rsidRPr="00CC1B3E">
        <w:rPr>
          <w:rFonts w:ascii="Arial" w:hAnsi="Arial" w:cs="Arial"/>
          <w:szCs w:val="21"/>
          <w:lang w:val="pt-BR"/>
        </w:rPr>
        <w:t>Autorizo a inscrição do aluno acima referido, no Sistema do Fundo Mútuo para Acidentes enquanto estiver frequentando esta escola. Concordo em receber o valor equivalente à diferença do benefício do Fundo Mútuo (40%) descontado o valor referente ao Subsídio de Tratamento Médico (30%), quando não me for cobrado os custos devidos ao beneficiário, devido a ter utilizado o Sistema de Subsídio de Tratamento Médico.</w:t>
      </w:r>
    </w:p>
    <w:p w14:paraId="505FBA75" w14:textId="77777777" w:rsidR="00F575F0" w:rsidRPr="00CC1B3E" w:rsidRDefault="00F575F0" w:rsidP="00F575F0">
      <w:pPr>
        <w:adjustRightInd w:val="0"/>
        <w:snapToGrid w:val="0"/>
        <w:spacing w:afterLines="50" w:after="180" w:line="0" w:lineRule="atLeast"/>
        <w:contextualSpacing/>
        <w:rPr>
          <w:rFonts w:ascii="Arial" w:hAnsi="Arial" w:cs="Arial"/>
          <w:sz w:val="18"/>
          <w:szCs w:val="21"/>
        </w:rPr>
      </w:pPr>
      <w:r w:rsidRPr="00CC1B3E">
        <w:rPr>
          <w:rFonts w:ascii="Arial" w:hAnsi="Arial" w:cs="Arial"/>
          <w:sz w:val="18"/>
          <w:szCs w:val="21"/>
        </w:rPr>
        <w:t xml:space="preserve">　上記児童生徒は，在学する間，災害共済給付制度の加入に同意します。また，医療費助成制度を利用し，窓口での自己負担が無い場合は，災害共済給付金の医療費（</w:t>
      </w:r>
      <w:r w:rsidRPr="00CC1B3E">
        <w:rPr>
          <w:rFonts w:ascii="Arial" w:hAnsi="Arial" w:cs="Arial"/>
          <w:sz w:val="18"/>
          <w:szCs w:val="21"/>
        </w:rPr>
        <w:t>4</w:t>
      </w:r>
      <w:r w:rsidRPr="00CC1B3E">
        <w:rPr>
          <w:rFonts w:ascii="Arial" w:hAnsi="Arial" w:cs="Arial"/>
          <w:sz w:val="18"/>
          <w:szCs w:val="21"/>
        </w:rPr>
        <w:t>／</w:t>
      </w:r>
      <w:r w:rsidRPr="00CC1B3E">
        <w:rPr>
          <w:rFonts w:ascii="Arial" w:hAnsi="Arial" w:cs="Arial"/>
          <w:sz w:val="18"/>
          <w:szCs w:val="21"/>
        </w:rPr>
        <w:t>10</w:t>
      </w:r>
      <w:r w:rsidRPr="00CC1B3E">
        <w:rPr>
          <w:rFonts w:ascii="Arial" w:hAnsi="Arial" w:cs="Arial"/>
          <w:sz w:val="18"/>
          <w:szCs w:val="21"/>
        </w:rPr>
        <w:t>）から，医療費助成制度利用分（</w:t>
      </w:r>
      <w:r w:rsidRPr="00CC1B3E">
        <w:rPr>
          <w:rFonts w:ascii="Arial" w:hAnsi="Arial" w:cs="Arial"/>
          <w:sz w:val="18"/>
          <w:szCs w:val="21"/>
        </w:rPr>
        <w:t>3</w:t>
      </w:r>
      <w:r w:rsidRPr="00CC1B3E">
        <w:rPr>
          <w:rFonts w:ascii="Arial" w:hAnsi="Arial" w:cs="Arial"/>
          <w:sz w:val="18"/>
          <w:szCs w:val="21"/>
        </w:rPr>
        <w:t>／</w:t>
      </w:r>
      <w:r w:rsidRPr="00CC1B3E">
        <w:rPr>
          <w:rFonts w:ascii="Arial" w:hAnsi="Arial" w:cs="Arial"/>
          <w:sz w:val="18"/>
          <w:szCs w:val="21"/>
        </w:rPr>
        <w:t>10</w:t>
      </w:r>
      <w:r w:rsidRPr="00CC1B3E">
        <w:rPr>
          <w:rFonts w:ascii="Arial" w:hAnsi="Arial" w:cs="Arial"/>
          <w:sz w:val="18"/>
          <w:szCs w:val="21"/>
        </w:rPr>
        <w:t>）を差し引いた額を受け取ることを承諾します。</w:t>
      </w:r>
    </w:p>
    <w:p w14:paraId="0380F1E0" w14:textId="77777777" w:rsidR="00F575F0" w:rsidRPr="000C53CE" w:rsidRDefault="00F575F0" w:rsidP="00F575F0">
      <w:pPr>
        <w:snapToGrid w:val="0"/>
        <w:spacing w:line="0" w:lineRule="atLeast"/>
        <w:ind w:firstLineChars="2343" w:firstLine="4920"/>
        <w:contextualSpacing/>
        <w:rPr>
          <w:rFonts w:ascii="Arial" w:hAnsi="Arial" w:cs="Arial"/>
          <w:szCs w:val="21"/>
          <w:u w:val="single"/>
        </w:rPr>
      </w:pPr>
      <w:r w:rsidRPr="007E7A06">
        <w:rPr>
          <w:rFonts w:ascii="ＭＳ 明朝" w:hAnsi="ＭＳ 明朝" w:cs="Arial"/>
          <w:szCs w:val="21"/>
          <w:u w:val="single"/>
        </w:rPr>
        <w:ruby>
          <w:rubyPr>
            <w:rubyAlign w:val="distributeSpace"/>
            <w:hps w:val="10"/>
            <w:hpsRaise w:val="18"/>
            <w:hpsBaseText w:val="21"/>
            <w:lid w:val="ja-JP"/>
          </w:rubyPr>
          <w:rt>
            <w:r w:rsidR="00F575F0" w:rsidRPr="007E7A06">
              <w:rPr>
                <w:rFonts w:ascii="ＭＳ 明朝" w:hAnsi="ＭＳ 明朝" w:cs="Arial" w:hint="eastAsia"/>
                <w:sz w:val="10"/>
                <w:szCs w:val="21"/>
                <w:u w:val="single"/>
              </w:rPr>
              <w:t>reiwa</w:t>
            </w:r>
          </w:rt>
          <w:rubyBase>
            <w:r w:rsidR="00F575F0" w:rsidRPr="007E7A06">
              <w:rPr>
                <w:rFonts w:ascii="ＭＳ 明朝" w:hAnsi="ＭＳ 明朝" w:cs="Arial" w:hint="eastAsia"/>
                <w:szCs w:val="21"/>
                <w:u w:val="single"/>
              </w:rPr>
              <w:t>令和</w:t>
            </w:r>
          </w:rubyBase>
        </w:ruby>
      </w:r>
      <w:r w:rsidRPr="00CC1B3E">
        <w:rPr>
          <w:rFonts w:ascii="Arial" w:hAnsi="Arial" w:cs="Arial"/>
          <w:szCs w:val="21"/>
          <w:u w:val="single"/>
          <w:lang w:val="pt-BR"/>
        </w:rPr>
        <w:t xml:space="preserve">　　　</w:t>
      </w:r>
      <w:r w:rsidRPr="00CC1B3E">
        <w:rPr>
          <w:rFonts w:ascii="Arial" w:hAnsi="Arial" w:cs="Arial"/>
          <w:szCs w:val="21"/>
          <w:u w:val="single"/>
        </w:rPr>
        <w:ruby>
          <w:rubyPr>
            <w:rubyAlign w:val="distributeSpace"/>
            <w:hps w:val="14"/>
            <w:hpsRaise w:val="20"/>
            <w:hpsBaseText w:val="21"/>
            <w:lid w:val="ja-JP"/>
          </w:rubyPr>
          <w:rt>
            <w:r w:rsidR="00F575F0" w:rsidRPr="000C53CE">
              <w:rPr>
                <w:rFonts w:ascii="Arial Unicode MS" w:eastAsia="Arial Unicode MS" w:hAnsi="Arial Unicode MS" w:cs="Arial Unicode MS" w:hint="eastAsia"/>
                <w:sz w:val="14"/>
                <w:szCs w:val="21"/>
                <w:u w:val="single"/>
              </w:rPr>
              <w:t>ano</w:t>
            </w:r>
          </w:rt>
          <w:rubyBase>
            <w:r w:rsidR="00F575F0" w:rsidRPr="00CC1B3E">
              <w:rPr>
                <w:rFonts w:ascii="Arial" w:hAnsi="Arial" w:cs="Arial" w:hint="eastAsia"/>
                <w:szCs w:val="21"/>
                <w:u w:val="single"/>
              </w:rPr>
              <w:t>年</w:t>
            </w:r>
          </w:rubyBase>
        </w:ruby>
      </w:r>
      <w:r w:rsidRPr="00CC1B3E">
        <w:rPr>
          <w:rFonts w:ascii="Arial" w:hAnsi="Arial" w:cs="Arial"/>
          <w:szCs w:val="21"/>
          <w:u w:val="single"/>
        </w:rPr>
        <w:t xml:space="preserve">　　　</w:t>
      </w:r>
      <w:r w:rsidRPr="00CC1B3E">
        <w:rPr>
          <w:rFonts w:ascii="Arial" w:hAnsi="Arial" w:cs="Arial"/>
          <w:szCs w:val="21"/>
          <w:u w:val="single"/>
        </w:rPr>
        <w:ruby>
          <w:rubyPr>
            <w:rubyAlign w:val="distributeSpace"/>
            <w:hps w:val="14"/>
            <w:hpsRaise w:val="20"/>
            <w:hpsBaseText w:val="21"/>
            <w:lid w:val="ja-JP"/>
          </w:rubyPr>
          <w:rt>
            <w:r w:rsidR="00F575F0" w:rsidRPr="000C53CE">
              <w:rPr>
                <w:rFonts w:ascii="Arial Unicode MS" w:eastAsia="Arial Unicode MS" w:hAnsi="Arial Unicode MS" w:cs="Arial Unicode MS" w:hint="eastAsia"/>
                <w:sz w:val="14"/>
                <w:szCs w:val="21"/>
                <w:u w:val="single"/>
              </w:rPr>
              <w:t>mês</w:t>
            </w:r>
          </w:rt>
          <w:rubyBase>
            <w:r w:rsidR="00F575F0" w:rsidRPr="00CC1B3E">
              <w:rPr>
                <w:rFonts w:ascii="Arial" w:hAnsi="Arial" w:cs="Arial" w:hint="eastAsia"/>
                <w:szCs w:val="21"/>
                <w:u w:val="single"/>
              </w:rPr>
              <w:t>月</w:t>
            </w:r>
          </w:rubyBase>
        </w:ruby>
      </w:r>
      <w:r w:rsidRPr="00CC1B3E">
        <w:rPr>
          <w:rFonts w:ascii="Arial" w:hAnsi="Arial" w:cs="Arial"/>
          <w:szCs w:val="21"/>
          <w:u w:val="single"/>
        </w:rPr>
        <w:t xml:space="preserve">　　　</w:t>
      </w:r>
      <w:r w:rsidRPr="00CC1B3E">
        <w:rPr>
          <w:rFonts w:ascii="Arial" w:hAnsi="Arial" w:cs="Arial"/>
          <w:szCs w:val="21"/>
          <w:u w:val="single"/>
        </w:rPr>
        <w:ruby>
          <w:rubyPr>
            <w:rubyAlign w:val="distributeSpace"/>
            <w:hps w:val="14"/>
            <w:hpsRaise w:val="20"/>
            <w:hpsBaseText w:val="21"/>
            <w:lid w:val="ja-JP"/>
          </w:rubyPr>
          <w:rt>
            <w:r w:rsidR="00F575F0" w:rsidRPr="000C53CE">
              <w:rPr>
                <w:rFonts w:ascii="Arial Unicode MS" w:eastAsia="Arial Unicode MS" w:hAnsi="Arial Unicode MS" w:cs="Arial Unicode MS" w:hint="eastAsia"/>
                <w:sz w:val="14"/>
                <w:szCs w:val="21"/>
                <w:u w:val="single"/>
              </w:rPr>
              <w:t>dia</w:t>
            </w:r>
          </w:rt>
          <w:rubyBase>
            <w:r w:rsidR="00F575F0" w:rsidRPr="00CC1B3E">
              <w:rPr>
                <w:rFonts w:ascii="Arial" w:hAnsi="Arial" w:cs="Arial" w:hint="eastAsia"/>
                <w:szCs w:val="21"/>
                <w:u w:val="single"/>
              </w:rPr>
              <w:t>日</w:t>
            </w:r>
          </w:rubyBase>
        </w:ruby>
      </w:r>
    </w:p>
    <w:p w14:paraId="04CBC9EA" w14:textId="428D34D0" w:rsidR="00F575F0" w:rsidRPr="00812800" w:rsidRDefault="00F575F0" w:rsidP="00F575F0">
      <w:pPr>
        <w:snapToGrid w:val="0"/>
        <w:spacing w:line="0" w:lineRule="atLeast"/>
        <w:ind w:firstLineChars="1801" w:firstLine="3782"/>
        <w:contextualSpacing/>
        <w:rPr>
          <w:rFonts w:ascii="Arial" w:hAnsi="Arial" w:cs="Arial"/>
          <w:szCs w:val="21"/>
          <w:u w:val="single"/>
        </w:rPr>
      </w:pPr>
      <w:r w:rsidRPr="00CC1B3E">
        <w:rPr>
          <w:rFonts w:ascii="Arial" w:hAnsi="Arial" w:cs="Arial"/>
          <w:szCs w:val="21"/>
        </w:rPr>
        <w:t xml:space="preserve">　</w:t>
      </w:r>
      <w:r w:rsidRPr="000C53CE">
        <w:rPr>
          <w:rFonts w:ascii="Arial" w:hAnsi="Arial" w:cs="Arial"/>
          <w:szCs w:val="21"/>
        </w:rPr>
        <w:t xml:space="preserve">     </w:t>
      </w:r>
      <w:r w:rsidRPr="00CC1B3E">
        <w:rPr>
          <w:rFonts w:ascii="Arial" w:hAnsi="Arial" w:cs="Arial"/>
          <w:szCs w:val="21"/>
        </w:rPr>
        <w:t xml:space="preserve">　</w:t>
      </w:r>
      <w:r w:rsidRPr="00CC1B3E">
        <w:rPr>
          <w:rFonts w:ascii="Arial" w:hAnsi="Arial" w:cs="Arial"/>
          <w:szCs w:val="21"/>
          <w:u w:val="single"/>
        </w:rPr>
        <w:ruby>
          <w:rubyPr>
            <w:rubyAlign w:val="distributeSpace"/>
            <w:hps w:val="14"/>
            <w:hpsRaise w:val="20"/>
            <w:hpsBaseText w:val="21"/>
            <w:lid w:val="ja-JP"/>
          </w:rubyPr>
          <w:rt>
            <w:r w:rsidR="00F575F0" w:rsidRPr="00812800">
              <w:rPr>
                <w:rFonts w:ascii="Arial Unicode MS" w:eastAsia="Arial Unicode MS" w:hAnsi="Arial Unicode MS" w:cs="Arial Unicode MS" w:hint="eastAsia"/>
                <w:sz w:val="14"/>
                <w:szCs w:val="21"/>
                <w:u w:val="single"/>
              </w:rPr>
              <w:t>Nome do</w:t>
            </w:r>
          </w:rt>
          <w:rubyBase>
            <w:r w:rsidR="00F575F0" w:rsidRPr="00CC1B3E">
              <w:rPr>
                <w:rFonts w:ascii="Arial" w:hAnsi="Arial" w:cs="Arial" w:hint="eastAsia"/>
                <w:szCs w:val="21"/>
                <w:u w:val="single"/>
              </w:rPr>
              <w:t>保護者</w:t>
            </w:r>
          </w:rubyBase>
        </w:ruby>
      </w:r>
      <w:r w:rsidRPr="00CC1B3E">
        <w:rPr>
          <w:rFonts w:ascii="Arial" w:hAnsi="Arial" w:cs="Arial"/>
          <w:szCs w:val="21"/>
          <w:u w:val="single"/>
        </w:rPr>
        <w:t xml:space="preserve">　</w:t>
      </w:r>
      <w:r w:rsidRPr="00CC1B3E">
        <w:rPr>
          <w:rFonts w:ascii="Arial" w:hAnsi="Arial" w:cs="Arial"/>
          <w:szCs w:val="21"/>
          <w:u w:val="single"/>
        </w:rPr>
        <w:ruby>
          <w:rubyPr>
            <w:rubyAlign w:val="distributeSpace"/>
            <w:hps w:val="14"/>
            <w:hpsRaise w:val="20"/>
            <w:hpsBaseText w:val="21"/>
            <w:lid w:val="ja-JP"/>
          </w:rubyPr>
          <w:rt>
            <w:r w:rsidR="00F575F0" w:rsidRPr="00812800">
              <w:rPr>
                <w:rFonts w:ascii="Arial Unicode MS" w:eastAsia="Arial Unicode MS" w:hAnsi="Arial Unicode MS" w:cs="Arial Unicode MS" w:hint="eastAsia"/>
                <w:sz w:val="14"/>
                <w:szCs w:val="21"/>
                <w:u w:val="single"/>
              </w:rPr>
              <w:t>responsável</w:t>
            </w:r>
          </w:rt>
          <w:rubyBase>
            <w:r w:rsidR="00F575F0" w:rsidRPr="00CC1B3E">
              <w:rPr>
                <w:rFonts w:ascii="Arial" w:hAnsi="Arial" w:cs="Arial" w:hint="eastAsia"/>
                <w:szCs w:val="21"/>
                <w:u w:val="single"/>
              </w:rPr>
              <w:t>氏名</w:t>
            </w:r>
          </w:rubyBase>
        </w:ruby>
      </w:r>
      <w:r w:rsidRPr="00CC1B3E">
        <w:rPr>
          <w:rFonts w:ascii="Arial" w:hAnsi="Arial" w:cs="Arial"/>
          <w:szCs w:val="21"/>
          <w:u w:val="single"/>
        </w:rPr>
        <w:t xml:space="preserve">　　　　　　</w:t>
      </w:r>
      <w:r w:rsidRPr="00812800">
        <w:rPr>
          <w:rFonts w:ascii="Arial" w:hAnsi="Arial" w:cs="Arial"/>
          <w:szCs w:val="21"/>
          <w:u w:val="single"/>
        </w:rPr>
        <w:t xml:space="preserve">         </w:t>
      </w:r>
      <w:r w:rsidRPr="00CC1B3E">
        <w:rPr>
          <w:rFonts w:ascii="Arial" w:hAnsi="Arial" w:cs="Arial"/>
          <w:szCs w:val="21"/>
          <w:u w:val="single"/>
        </w:rPr>
        <w:t xml:space="preserve">　</w:t>
      </w:r>
      <w:r w:rsidRPr="00812800">
        <w:rPr>
          <w:rFonts w:ascii="Arial" w:hAnsi="Arial" w:cs="Arial"/>
          <w:szCs w:val="21"/>
          <w:u w:val="single"/>
        </w:rPr>
        <w:t xml:space="preserve">   </w:t>
      </w:r>
      <w:r w:rsidRPr="00CC1B3E">
        <w:rPr>
          <w:rFonts w:ascii="Arial" w:hAnsi="Arial" w:cs="Arial"/>
          <w:szCs w:val="21"/>
          <w:u w:val="single"/>
        </w:rPr>
        <w:t xml:space="preserve">　　　　</w:t>
      </w:r>
      <w:r w:rsidRPr="00812800">
        <w:rPr>
          <w:rFonts w:ascii="Arial" w:hAnsi="Arial" w:cs="Arial"/>
          <w:szCs w:val="21"/>
          <w:u w:val="single"/>
        </w:rPr>
        <w:t xml:space="preserve"> </w:t>
      </w:r>
      <w:r w:rsidRPr="00CC1B3E">
        <w:rPr>
          <w:rFonts w:ascii="Arial" w:hAnsi="Arial" w:cs="Arial"/>
          <w:szCs w:val="21"/>
          <w:u w:val="single"/>
        </w:rPr>
        <w:t xml:space="preserve">　　　</w:t>
      </w:r>
      <w:r>
        <w:rPr>
          <w:rFonts w:ascii="Arial" w:hAnsi="Arial" w:cs="Arial" w:hint="eastAsia"/>
          <w:szCs w:val="21"/>
          <w:u w:val="single"/>
        </w:rPr>
        <w:t xml:space="preserve">　</w:t>
      </w:r>
    </w:p>
    <w:p w14:paraId="6364BFB7" w14:textId="3E2FEA14" w:rsidR="00F575F0" w:rsidRPr="00F575F0" w:rsidRDefault="00D9612F" w:rsidP="00F575F0">
      <w:pPr>
        <w:snapToGrid w:val="0"/>
        <w:contextualSpacing/>
      </w:pPr>
      <w:r>
        <w:rPr>
          <w:noProof/>
        </w:rPr>
        <mc:AlternateContent>
          <mc:Choice Requires="wps">
            <w:drawing>
              <wp:anchor distT="45720" distB="45720" distL="114300" distR="114300" simplePos="0" relativeHeight="251662336" behindDoc="0" locked="0" layoutInCell="1" allowOverlap="1" wp14:anchorId="18734950" wp14:editId="3224959B">
                <wp:simplePos x="0" y="0"/>
                <wp:positionH relativeFrom="column">
                  <wp:posOffset>5143500</wp:posOffset>
                </wp:positionH>
                <wp:positionV relativeFrom="paragraph">
                  <wp:posOffset>193675</wp:posOffset>
                </wp:positionV>
                <wp:extent cx="1790065" cy="368935"/>
                <wp:effectExtent l="0" t="0" r="635" b="0"/>
                <wp:wrapSquare wrapText="bothSides"/>
                <wp:docPr id="42110101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04FB1" w14:textId="7739A622" w:rsidR="00F575F0" w:rsidRPr="008F463E" w:rsidRDefault="00F575F0" w:rsidP="00F575F0">
                            <w:pPr>
                              <w:rPr>
                                <w:rFonts w:ascii="ＭＳ 明朝" w:hAnsi="ＭＳ 明朝"/>
                                <w:color w:val="BFBFBF"/>
                                <w:sz w:val="22"/>
                                <w:szCs w:val="22"/>
                              </w:rPr>
                            </w:pPr>
                            <w:r w:rsidRPr="008F463E">
                              <w:rPr>
                                <w:rFonts w:ascii="ＭＳ 明朝" w:hAnsi="ＭＳ 明朝" w:hint="eastAsia"/>
                                <w:color w:val="BFBFBF"/>
                                <w:sz w:val="22"/>
                                <w:szCs w:val="22"/>
                              </w:rPr>
                              <w:t>pw20sports01(2024)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734950" id="_x0000_t202" coordsize="21600,21600" o:spt="202" path="m,l,21600r21600,l21600,xe">
                <v:stroke joinstyle="miter"/>
                <v:path gradientshapeok="t" o:connecttype="rect"/>
              </v:shapetype>
              <v:shape id="テキスト ボックス 1" o:spid="_x0000_s1026" type="#_x0000_t202" style="position:absolute;left:0;text-align:left;margin-left:405pt;margin-top:15.25pt;width:140.95pt;height:29.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" stroked="f">
                <v:textbox>
                  <w:txbxContent>
                    <w:p w14:paraId="19D04FB1" w14:textId="7739A622" w:rsidR="00F575F0" w:rsidRPr="008F463E" w:rsidRDefault="00F575F0" w:rsidP="00F575F0">
                      <w:pPr>
                        <w:rPr>
                          <w:rFonts w:ascii="ＭＳ 明朝" w:hAnsi="ＭＳ 明朝"/>
                          <w:color w:val="BFBFBF"/>
                          <w:sz w:val="22"/>
                          <w:szCs w:val="22"/>
                        </w:rPr>
                      </w:pPr>
                      <w:r w:rsidRPr="008F463E">
                        <w:rPr>
                          <w:rFonts w:ascii="ＭＳ 明朝" w:hAnsi="ＭＳ 明朝" w:hint="eastAsia"/>
                          <w:color w:val="BFBFBF"/>
                          <w:sz w:val="22"/>
                          <w:szCs w:val="22"/>
                        </w:rPr>
                        <w:t>pw20sports01(2024)</w:t>
                      </w:r>
                    </w:p>
                  </w:txbxContent>
                </v:textbox>
                <w10:wrap type="square"/>
              </v:shape>
            </w:pict>
          </mc:Fallback>
        </mc:AlternateContent>
      </w:r>
    </w:p>
    <w:sectPr w:rsidR="00F575F0" w:rsidRPr="00F575F0" w:rsidSect="00F575F0">
      <w:pgSz w:w="11906" w:h="16838"/>
      <w:pgMar w:top="510" w:right="720" w:bottom="51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3F19"/>
    <w:multiLevelType w:val="hybridMultilevel"/>
    <w:tmpl w:val="B0E83A3E"/>
    <w:lvl w:ilvl="0" w:tplc="FB0240A0">
      <w:start w:val="1"/>
      <w:numFmt w:val="decimalEnclosedCircle"/>
      <w:lvlText w:val="%1"/>
      <w:lvlJc w:val="left"/>
      <w:pPr>
        <w:ind w:left="761" w:hanging="360"/>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 w15:restartNumberingAfterBreak="0">
    <w:nsid w:val="6AE771EE"/>
    <w:multiLevelType w:val="hybridMultilevel"/>
    <w:tmpl w:val="8A543C1A"/>
    <w:lvl w:ilvl="0" w:tplc="8A5C748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2" w15:restartNumberingAfterBreak="0">
    <w:nsid w:val="6E9632BB"/>
    <w:multiLevelType w:val="hybridMultilevel"/>
    <w:tmpl w:val="4FF26AE4"/>
    <w:lvl w:ilvl="0" w:tplc="CE1CA57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420371745">
    <w:abstractNumId w:val="1"/>
  </w:num>
  <w:num w:numId="2" w16cid:durableId="324364439">
    <w:abstractNumId w:val="2"/>
  </w:num>
  <w:num w:numId="3" w16cid:durableId="19778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F0"/>
    <w:rsid w:val="00372284"/>
    <w:rsid w:val="00A82104"/>
    <w:rsid w:val="00D356EB"/>
    <w:rsid w:val="00D9612F"/>
    <w:rsid w:val="00ED1FD7"/>
    <w:rsid w:val="00F5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9CE4F3"/>
  <w15:chartTrackingRefBased/>
  <w15:docId w15:val="{C19C1C6B-690B-486D-AB13-F157B5AC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5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1">
    <w:name w:val="long_text1"/>
    <w:rsid w:val="00F575F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1216</Words>
  <Characters>6934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 Seiko</dc:creator>
  <cp:keywords/>
  <dc:description/>
  <cp:lastModifiedBy>Kato Seiko</cp:lastModifiedBy>
  <cp:revision>2</cp:revision>
  <dcterms:created xsi:type="dcterms:W3CDTF">2024-12-18T05:47:00Z</dcterms:created>
  <dcterms:modified xsi:type="dcterms:W3CDTF">2024-12-18T06:12:00Z</dcterms:modified>
</cp:coreProperties>
</file>